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3E" w:rsidRPr="006F1C3E" w:rsidRDefault="006F1C3E" w:rsidP="006F1C3E">
      <w:pPr>
        <w:rPr>
          <w:b/>
          <w:sz w:val="32"/>
          <w:szCs w:val="32"/>
        </w:rPr>
      </w:pPr>
      <w:r w:rsidRPr="006F1C3E">
        <w:rPr>
          <w:b/>
          <w:noProof/>
          <w:sz w:val="32"/>
          <w:szCs w:val="32"/>
          <w:lang w:eastAsia="cs-CZ"/>
        </w:rPr>
        <w:drawing>
          <wp:anchor distT="0" distB="0" distL="114300" distR="114300" simplePos="0" relativeHeight="251660288" behindDoc="1" locked="0" layoutInCell="1" allowOverlap="1">
            <wp:simplePos x="0" y="0"/>
            <wp:positionH relativeFrom="column">
              <wp:posOffset>-27305</wp:posOffset>
            </wp:positionH>
            <wp:positionV relativeFrom="paragraph">
              <wp:posOffset>-382905</wp:posOffset>
            </wp:positionV>
            <wp:extent cx="1740535" cy="370840"/>
            <wp:effectExtent l="19050" t="0" r="0" b="0"/>
            <wp:wrapTight wrapText="bothSides">
              <wp:wrapPolygon edited="0">
                <wp:start x="-236" y="0"/>
                <wp:lineTo x="-236" y="19973"/>
                <wp:lineTo x="21513" y="19973"/>
                <wp:lineTo x="21513" y="0"/>
                <wp:lineTo x="-236" y="0"/>
              </wp:wrapPolygon>
            </wp:wrapTight>
            <wp:docPr id="39" name="obrázek 2" descr="M:\Obchodní\Zdeněk\Clatronic\Bomann_Logo 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Obchodní\Zdeněk\Clatronic\Bomann_Logo Grau.jpg"/>
                    <pic:cNvPicPr>
                      <a:picLocks noChangeAspect="1" noChangeArrowheads="1"/>
                    </pic:cNvPicPr>
                  </pic:nvPicPr>
                  <pic:blipFill>
                    <a:blip r:embed="rId7" cstate="print"/>
                    <a:srcRect/>
                    <a:stretch>
                      <a:fillRect/>
                    </a:stretch>
                  </pic:blipFill>
                  <pic:spPr bwMode="auto">
                    <a:xfrm>
                      <a:off x="0" y="0"/>
                      <a:ext cx="1740535" cy="370840"/>
                    </a:xfrm>
                    <a:prstGeom prst="rect">
                      <a:avLst/>
                    </a:prstGeom>
                    <a:noFill/>
                    <a:ln w="9525">
                      <a:noFill/>
                      <a:miter lim="800000"/>
                      <a:headEnd/>
                      <a:tailEnd/>
                    </a:ln>
                  </pic:spPr>
                </pic:pic>
              </a:graphicData>
            </a:graphic>
          </wp:anchor>
        </w:drawing>
      </w:r>
      <w:proofErr w:type="spellStart"/>
      <w:r w:rsidRPr="006F1C3E">
        <w:rPr>
          <w:b/>
          <w:sz w:val="32"/>
          <w:szCs w:val="32"/>
        </w:rPr>
        <w:t>cz</w:t>
      </w:r>
      <w:proofErr w:type="spellEnd"/>
      <w:r w:rsidRPr="006F1C3E">
        <w:rPr>
          <w:b/>
          <w:sz w:val="32"/>
          <w:szCs w:val="32"/>
        </w:rPr>
        <w:t xml:space="preserve"> - návod k použití</w:t>
      </w:r>
    </w:p>
    <w:p w:rsidR="006F1C3E" w:rsidRDefault="00A31B72" w:rsidP="006F1C3E">
      <w:pPr>
        <w:rPr>
          <w:i/>
          <w:iCs/>
          <w:sz w:val="32"/>
          <w:szCs w:val="32"/>
        </w:rPr>
      </w:pPr>
      <w:r>
        <w:rPr>
          <w:b/>
          <w:sz w:val="32"/>
          <w:szCs w:val="32"/>
        </w:rPr>
        <w:t>DU 7</w:t>
      </w:r>
      <w:r w:rsidR="006F1C3E" w:rsidRPr="006F1C3E">
        <w:rPr>
          <w:b/>
          <w:sz w:val="32"/>
          <w:szCs w:val="32"/>
        </w:rPr>
        <w:t>71 – odsavač par</w:t>
      </w:r>
      <w:r w:rsidR="00113A48">
        <w:rPr>
          <w:b/>
          <w:sz w:val="32"/>
          <w:szCs w:val="32"/>
        </w:rPr>
        <w:t xml:space="preserve"> (digestoř)</w:t>
      </w:r>
      <w:r w:rsidR="006F1C3E" w:rsidRPr="006F1C3E">
        <w:rPr>
          <w:b/>
          <w:sz w:val="32"/>
          <w:szCs w:val="32"/>
        </w:rPr>
        <w:br/>
      </w:r>
    </w:p>
    <w:p w:rsidR="006F1C3E" w:rsidRPr="006F1C3E" w:rsidRDefault="006F1C3E" w:rsidP="006F1C3E">
      <w:r w:rsidRPr="006F1C3E">
        <w:t>V</w:t>
      </w:r>
      <w:r w:rsidRPr="006F1C3E">
        <w:rPr>
          <w:rFonts w:hint="eastAsia"/>
        </w:rPr>
        <w:t>áž</w:t>
      </w:r>
      <w:r w:rsidRPr="006F1C3E">
        <w:t>en</w:t>
      </w:r>
      <w:r w:rsidRPr="006F1C3E">
        <w:rPr>
          <w:rFonts w:hint="eastAsia"/>
        </w:rPr>
        <w:t>ý</w:t>
      </w:r>
      <w:r w:rsidRPr="006F1C3E">
        <w:t xml:space="preserve"> z</w:t>
      </w:r>
      <w:r w:rsidRPr="006F1C3E">
        <w:rPr>
          <w:rFonts w:hint="eastAsia"/>
        </w:rPr>
        <w:t>á</w:t>
      </w:r>
      <w:r w:rsidRPr="006F1C3E">
        <w:t>kazn</w:t>
      </w:r>
      <w:r w:rsidRPr="006F1C3E">
        <w:rPr>
          <w:rFonts w:hint="eastAsia"/>
        </w:rPr>
        <w:t>í</w:t>
      </w:r>
      <w:r w:rsidRPr="006F1C3E">
        <w:t>ku, d</w:t>
      </w:r>
      <w:r w:rsidRPr="006F1C3E">
        <w:rPr>
          <w:rFonts w:hint="eastAsia"/>
        </w:rPr>
        <w:t>ě</w:t>
      </w:r>
      <w:r w:rsidRPr="006F1C3E">
        <w:t>kuje</w:t>
      </w:r>
      <w:r>
        <w:t>me Vám</w:t>
      </w:r>
      <w:r w:rsidRPr="006F1C3E">
        <w:t xml:space="preserve"> za zakoupen</w:t>
      </w:r>
      <w:r w:rsidRPr="006F1C3E">
        <w:rPr>
          <w:rFonts w:hint="eastAsia"/>
        </w:rPr>
        <w:t>í</w:t>
      </w:r>
      <w:r w:rsidRPr="006F1C3E">
        <w:t xml:space="preserve"> tohoto v</w:t>
      </w:r>
      <w:r w:rsidRPr="006F1C3E">
        <w:rPr>
          <w:rFonts w:hint="eastAsia"/>
        </w:rPr>
        <w:t>ý</w:t>
      </w:r>
      <w:r w:rsidRPr="006F1C3E">
        <w:t>robku. Jsme p</w:t>
      </w:r>
      <w:r w:rsidRPr="006F1C3E">
        <w:rPr>
          <w:rFonts w:hint="eastAsia"/>
        </w:rPr>
        <w:t>ř</w:t>
      </w:r>
      <w:r w:rsidRPr="006F1C3E">
        <w:t>esv</w:t>
      </w:r>
      <w:r w:rsidRPr="006F1C3E">
        <w:rPr>
          <w:rFonts w:hint="eastAsia"/>
        </w:rPr>
        <w:t>ě</w:t>
      </w:r>
      <w:r w:rsidRPr="006F1C3E">
        <w:t>d</w:t>
      </w:r>
      <w:r w:rsidRPr="006F1C3E">
        <w:rPr>
          <w:rFonts w:hint="eastAsia"/>
        </w:rPr>
        <w:t>č</w:t>
      </w:r>
      <w:r w:rsidRPr="006F1C3E">
        <w:t xml:space="preserve">eni, </w:t>
      </w:r>
      <w:r w:rsidRPr="006F1C3E">
        <w:rPr>
          <w:rFonts w:hint="eastAsia"/>
        </w:rPr>
        <w:t>ž</w:t>
      </w:r>
      <w:r w:rsidRPr="006F1C3E">
        <w:t>e ocen</w:t>
      </w:r>
      <w:r w:rsidRPr="006F1C3E">
        <w:rPr>
          <w:rFonts w:hint="eastAsia"/>
        </w:rPr>
        <w:t>í</w:t>
      </w:r>
      <w:r w:rsidRPr="006F1C3E">
        <w:t>te kvalitu a spolehlivost tohoto p</w:t>
      </w:r>
      <w:r w:rsidRPr="006F1C3E">
        <w:rPr>
          <w:rFonts w:hint="eastAsia"/>
        </w:rPr>
        <w:t>ří</w:t>
      </w:r>
      <w:r w:rsidRPr="006F1C3E">
        <w:t>stroje, navr</w:t>
      </w:r>
      <w:r w:rsidRPr="006F1C3E">
        <w:rPr>
          <w:rFonts w:hint="eastAsia"/>
        </w:rPr>
        <w:t>ž</w:t>
      </w:r>
      <w:r w:rsidRPr="006F1C3E">
        <w:t>en</w:t>
      </w:r>
      <w:r w:rsidRPr="006F1C3E">
        <w:rPr>
          <w:rFonts w:hint="eastAsia"/>
        </w:rPr>
        <w:t>é</w:t>
      </w:r>
      <w:r w:rsidRPr="006F1C3E">
        <w:t>ho a vyroben</w:t>
      </w:r>
      <w:r w:rsidRPr="006F1C3E">
        <w:rPr>
          <w:rFonts w:hint="eastAsia"/>
        </w:rPr>
        <w:t>é</w:t>
      </w:r>
      <w:r w:rsidRPr="006F1C3E">
        <w:t>ho s prvo</w:t>
      </w:r>
      <w:r w:rsidRPr="006F1C3E">
        <w:rPr>
          <w:rFonts w:hint="eastAsia"/>
        </w:rPr>
        <w:t>ř</w:t>
      </w:r>
      <w:r w:rsidRPr="006F1C3E">
        <w:t>ad</w:t>
      </w:r>
      <w:r w:rsidRPr="006F1C3E">
        <w:rPr>
          <w:rFonts w:hint="eastAsia"/>
        </w:rPr>
        <w:t>ý</w:t>
      </w:r>
      <w:r w:rsidRPr="006F1C3E">
        <w:t>m ohledem na uspokojen</w:t>
      </w:r>
      <w:r w:rsidRPr="006F1C3E">
        <w:rPr>
          <w:rFonts w:hint="eastAsia"/>
        </w:rPr>
        <w:t>í</w:t>
      </w:r>
      <w:r w:rsidRPr="006F1C3E">
        <w:t xml:space="preserve"> z</w:t>
      </w:r>
      <w:r w:rsidRPr="006F1C3E">
        <w:rPr>
          <w:rFonts w:hint="eastAsia"/>
        </w:rPr>
        <w:t>á</w:t>
      </w:r>
      <w:r w:rsidRPr="006F1C3E">
        <w:t>kazn</w:t>
      </w:r>
      <w:r w:rsidRPr="006F1C3E">
        <w:rPr>
          <w:rFonts w:hint="eastAsia"/>
        </w:rPr>
        <w:t>í</w:t>
      </w:r>
      <w:r w:rsidRPr="006F1C3E">
        <w:t>ka.</w:t>
      </w:r>
    </w:p>
    <w:p w:rsidR="00251EFE" w:rsidRPr="00251EFE" w:rsidRDefault="00251EFE" w:rsidP="00251EFE">
      <w:pPr>
        <w:rPr>
          <w:b/>
        </w:rPr>
      </w:pPr>
      <w:r w:rsidRPr="00251EFE">
        <w:rPr>
          <w:b/>
        </w:rPr>
        <w:t>Symboly použité v tomto návodu</w:t>
      </w:r>
    </w:p>
    <w:p w:rsidR="00251EFE" w:rsidRPr="00251EFE" w:rsidRDefault="00251EFE" w:rsidP="00251EFE">
      <w:r w:rsidRPr="00251EFE">
        <w:t>Důležité informace, zejména pro vaši bezpečnost, jsou označeny symboly. Je zcela zásadní, aby jste postupovali podle instrukcí uvedených v tomto návodu.</w:t>
      </w:r>
    </w:p>
    <w:p w:rsidR="006F1C3E" w:rsidRDefault="006F1C3E">
      <w:r w:rsidRPr="006F1C3E">
        <w:rPr>
          <w:noProof/>
          <w:lang w:eastAsia="cs-CZ"/>
        </w:rPr>
        <w:drawing>
          <wp:inline distT="0" distB="0" distL="0" distR="0">
            <wp:extent cx="373955" cy="345057"/>
            <wp:effectExtent l="19050" t="0" r="7045"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00F26F85">
        <w:t xml:space="preserve"> </w:t>
      </w:r>
      <w:r>
        <w:t>VAROVÁNÍ: Tento symbol vás varuje před možným nebezpečím zranění nebo poranění.</w:t>
      </w:r>
    </w:p>
    <w:p w:rsidR="006F1C3E" w:rsidRPr="006F1C3E" w:rsidRDefault="006F1C3E" w:rsidP="006F1C3E">
      <w:r>
        <w:rPr>
          <w:noProof/>
          <w:lang w:eastAsia="cs-CZ"/>
        </w:rPr>
        <w:drawing>
          <wp:inline distT="0" distB="0" distL="0" distR="0">
            <wp:extent cx="386392" cy="345056"/>
            <wp:effectExtent l="1905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6392" cy="345056"/>
                    </a:xfrm>
                    <a:prstGeom prst="rect">
                      <a:avLst/>
                    </a:prstGeom>
                    <a:noFill/>
                    <a:ln w="9525">
                      <a:noFill/>
                      <a:miter lim="800000"/>
                      <a:headEnd/>
                      <a:tailEnd/>
                    </a:ln>
                  </pic:spPr>
                </pic:pic>
              </a:graphicData>
            </a:graphic>
          </wp:inline>
        </w:drawing>
      </w:r>
      <w:r w:rsidR="00F26F85">
        <w:t xml:space="preserve"> </w:t>
      </w:r>
      <w:r>
        <w:t xml:space="preserve">POZOR: </w:t>
      </w:r>
      <w:r w:rsidRPr="006F1C3E">
        <w:t xml:space="preserve">Tento symbol vás varuje před možným </w:t>
      </w:r>
      <w:r>
        <w:t>rizikem pro spotřebič nebo jiné předměty</w:t>
      </w:r>
      <w:r w:rsidRPr="006F1C3E">
        <w:t>.</w:t>
      </w:r>
    </w:p>
    <w:p w:rsidR="006F1C3E" w:rsidRDefault="00F26F85">
      <w:r w:rsidRPr="00F26F85">
        <w:rPr>
          <w:noProof/>
          <w:lang w:eastAsia="cs-CZ"/>
        </w:rPr>
        <w:drawing>
          <wp:inline distT="0" distB="0" distL="0" distR="0">
            <wp:extent cx="308610" cy="422275"/>
            <wp:effectExtent l="19050" t="0" r="0" b="0"/>
            <wp:docPr id="4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t xml:space="preserve"> Poznámka: Tento symbol označuje užitečné tipy a informace.</w:t>
      </w:r>
    </w:p>
    <w:p w:rsidR="00F26F85" w:rsidRDefault="00F26F85"/>
    <w:p w:rsidR="00F26F85" w:rsidRDefault="00F26F85">
      <w:r>
        <w:t>Obecné upozornění</w:t>
      </w:r>
    </w:p>
    <w:p w:rsidR="00F26F85" w:rsidRPr="00F26F85" w:rsidRDefault="00F26F85" w:rsidP="00F26F85">
      <w:r w:rsidRPr="00F26F85">
        <w:t>P</w:t>
      </w:r>
      <w:r w:rsidRPr="00F26F85">
        <w:rPr>
          <w:rFonts w:hint="eastAsia"/>
        </w:rPr>
        <w:t>ř</w:t>
      </w:r>
      <w:r w:rsidRPr="00F26F85">
        <w:t>ed pou</w:t>
      </w:r>
      <w:r w:rsidRPr="00F26F85">
        <w:rPr>
          <w:rFonts w:hint="eastAsia"/>
        </w:rPr>
        <w:t>ž</w:t>
      </w:r>
      <w:r w:rsidRPr="00F26F85">
        <w:t>it</w:t>
      </w:r>
      <w:r w:rsidRPr="00F26F85">
        <w:rPr>
          <w:rFonts w:hint="eastAsia"/>
        </w:rPr>
        <w:t>í</w:t>
      </w:r>
      <w:r w:rsidRPr="00F26F85">
        <w:t>m p</w:t>
      </w:r>
      <w:r w:rsidRPr="00F26F85">
        <w:rPr>
          <w:rFonts w:hint="eastAsia"/>
        </w:rPr>
        <w:t>ří</w:t>
      </w:r>
      <w:r w:rsidRPr="00F26F85">
        <w:t>stroje si pozorn</w:t>
      </w:r>
      <w:r w:rsidRPr="00F26F85">
        <w:rPr>
          <w:rFonts w:hint="eastAsia"/>
        </w:rPr>
        <w:t>ě</w:t>
      </w:r>
      <w:r w:rsidRPr="00F26F85">
        <w:t xml:space="preserve"> p</w:t>
      </w:r>
      <w:r w:rsidRPr="00F26F85">
        <w:rPr>
          <w:rFonts w:hint="eastAsia"/>
        </w:rPr>
        <w:t>ř</w:t>
      </w:r>
      <w:r w:rsidRPr="00F26F85">
        <w:t>e</w:t>
      </w:r>
      <w:r w:rsidRPr="00F26F85">
        <w:rPr>
          <w:rFonts w:hint="eastAsia"/>
        </w:rPr>
        <w:t>č</w:t>
      </w:r>
      <w:r w:rsidRPr="00F26F85">
        <w:t>t</w:t>
      </w:r>
      <w:r w:rsidRPr="00F26F85">
        <w:rPr>
          <w:rFonts w:hint="eastAsia"/>
        </w:rPr>
        <w:t>ě</w:t>
      </w:r>
      <w:r w:rsidRPr="00F26F85">
        <w:t>te n</w:t>
      </w:r>
      <w:r w:rsidRPr="00F26F85">
        <w:rPr>
          <w:rFonts w:hint="eastAsia"/>
        </w:rPr>
        <w:t>á</w:t>
      </w:r>
      <w:r w:rsidRPr="00F26F85">
        <w:t>vod k pou</w:t>
      </w:r>
      <w:r w:rsidRPr="00F26F85">
        <w:rPr>
          <w:rFonts w:hint="eastAsia"/>
        </w:rPr>
        <w:t>ž</w:t>
      </w:r>
      <w:r w:rsidRPr="00F26F85">
        <w:t>it</w:t>
      </w:r>
      <w:r w:rsidRPr="00F26F85">
        <w:rPr>
          <w:rFonts w:hint="eastAsia"/>
        </w:rPr>
        <w:t>í</w:t>
      </w:r>
      <w:r w:rsidRPr="00F26F85">
        <w:t>, zejm</w:t>
      </w:r>
      <w:r w:rsidRPr="00F26F85">
        <w:rPr>
          <w:rFonts w:hint="eastAsia"/>
        </w:rPr>
        <w:t>é</w:t>
      </w:r>
      <w:r w:rsidRPr="00F26F85">
        <w:t>na varov</w:t>
      </w:r>
      <w:r w:rsidRPr="00F26F85">
        <w:rPr>
          <w:rFonts w:hint="eastAsia"/>
        </w:rPr>
        <w:t>á</w:t>
      </w:r>
      <w:r w:rsidRPr="00F26F85">
        <w:t>n</w:t>
      </w:r>
      <w:r w:rsidRPr="00F26F85">
        <w:rPr>
          <w:rFonts w:hint="eastAsia"/>
        </w:rPr>
        <w:t>í</w:t>
      </w:r>
      <w:r w:rsidRPr="00F26F85">
        <w:t xml:space="preserve"> t</w:t>
      </w:r>
      <w:r w:rsidRPr="00F26F85">
        <w:rPr>
          <w:rFonts w:hint="eastAsia"/>
        </w:rPr>
        <w:t>ý</w:t>
      </w:r>
      <w:r w:rsidRPr="00F26F85">
        <w:t>kaj</w:t>
      </w:r>
      <w:r w:rsidRPr="00F26F85">
        <w:rPr>
          <w:rFonts w:hint="eastAsia"/>
        </w:rPr>
        <w:t>í</w:t>
      </w:r>
      <w:r w:rsidRPr="00F26F85">
        <w:t>c</w:t>
      </w:r>
      <w:r w:rsidRPr="00F26F85">
        <w:rPr>
          <w:rFonts w:hint="eastAsia"/>
        </w:rPr>
        <w:t>í</w:t>
      </w:r>
      <w:r w:rsidRPr="00F26F85">
        <w:t xml:space="preserve"> se bezpe</w:t>
      </w:r>
      <w:r w:rsidRPr="00F26F85">
        <w:rPr>
          <w:rFonts w:hint="eastAsia"/>
        </w:rPr>
        <w:t>č</w:t>
      </w:r>
      <w:r w:rsidRPr="00F26F85">
        <w:t>nosti, a dodr</w:t>
      </w:r>
      <w:r w:rsidRPr="00F26F85">
        <w:rPr>
          <w:rFonts w:hint="eastAsia"/>
        </w:rPr>
        <w:t>ž</w:t>
      </w:r>
      <w:r w:rsidRPr="00F26F85">
        <w:t>ujte je. Uschovejte tento n</w:t>
      </w:r>
      <w:r w:rsidRPr="00F26F85">
        <w:rPr>
          <w:rFonts w:hint="eastAsia"/>
        </w:rPr>
        <w:t>á</w:t>
      </w:r>
      <w:r w:rsidRPr="00F26F85">
        <w:t>vod spolu s p</w:t>
      </w:r>
      <w:r w:rsidRPr="00F26F85">
        <w:rPr>
          <w:rFonts w:hint="eastAsia"/>
        </w:rPr>
        <w:t>ří</w:t>
      </w:r>
      <w:r w:rsidRPr="00F26F85">
        <w:t>slu</w:t>
      </w:r>
      <w:r w:rsidRPr="00F26F85">
        <w:rPr>
          <w:rFonts w:hint="eastAsia"/>
        </w:rPr>
        <w:t>š</w:t>
      </w:r>
      <w:r w:rsidRPr="00F26F85">
        <w:t>nou ilustrovanou p</w:t>
      </w:r>
      <w:r w:rsidRPr="00F26F85">
        <w:rPr>
          <w:rFonts w:hint="eastAsia"/>
        </w:rPr>
        <w:t>ří</w:t>
      </w:r>
      <w:r w:rsidRPr="00F26F85">
        <w:t>ru</w:t>
      </w:r>
      <w:r w:rsidRPr="00F26F85">
        <w:rPr>
          <w:rFonts w:hint="eastAsia"/>
        </w:rPr>
        <w:t>č</w:t>
      </w:r>
      <w:r w:rsidRPr="00F26F85">
        <w:t xml:space="preserve">kou po celou dobu </w:t>
      </w:r>
      <w:r w:rsidRPr="00F26F85">
        <w:rPr>
          <w:rFonts w:hint="eastAsia"/>
        </w:rPr>
        <w:t>ž</w:t>
      </w:r>
      <w:r w:rsidRPr="00F26F85">
        <w:t>ivotnosti za</w:t>
      </w:r>
      <w:r w:rsidRPr="00F26F85">
        <w:rPr>
          <w:rFonts w:hint="eastAsia"/>
        </w:rPr>
        <w:t>ří</w:t>
      </w:r>
      <w:r w:rsidRPr="00F26F85">
        <w:t>zen</w:t>
      </w:r>
      <w:r w:rsidRPr="00F26F85">
        <w:rPr>
          <w:rFonts w:hint="eastAsia"/>
        </w:rPr>
        <w:t>í</w:t>
      </w:r>
      <w:r w:rsidRPr="00F26F85">
        <w:t xml:space="preserve"> pro p</w:t>
      </w:r>
      <w:r w:rsidRPr="00F26F85">
        <w:rPr>
          <w:rFonts w:hint="eastAsia"/>
        </w:rPr>
        <w:t>ří</w:t>
      </w:r>
      <w:r w:rsidRPr="00F26F85">
        <w:t>pad konzultace. V p</w:t>
      </w:r>
      <w:r w:rsidRPr="00F26F85">
        <w:rPr>
          <w:rFonts w:hint="eastAsia"/>
        </w:rPr>
        <w:t>ří</w:t>
      </w:r>
      <w:r w:rsidRPr="00F26F85">
        <w:t>pad</w:t>
      </w:r>
      <w:r w:rsidRPr="00F26F85">
        <w:rPr>
          <w:rFonts w:hint="eastAsia"/>
        </w:rPr>
        <w:t>ě</w:t>
      </w:r>
      <w:r w:rsidRPr="00F26F85">
        <w:t xml:space="preserve"> postoupen</w:t>
      </w:r>
      <w:r w:rsidRPr="00F26F85">
        <w:rPr>
          <w:rFonts w:hint="eastAsia"/>
        </w:rPr>
        <w:t>í</w:t>
      </w:r>
      <w:r w:rsidRPr="00F26F85">
        <w:t xml:space="preserve"> p</w:t>
      </w:r>
      <w:r w:rsidRPr="00F26F85">
        <w:rPr>
          <w:rFonts w:hint="eastAsia"/>
        </w:rPr>
        <w:t>ří</w:t>
      </w:r>
      <w:r w:rsidRPr="00F26F85">
        <w:t>stroje t</w:t>
      </w:r>
      <w:r w:rsidRPr="00F26F85">
        <w:rPr>
          <w:rFonts w:hint="eastAsia"/>
        </w:rPr>
        <w:t>ř</w:t>
      </w:r>
      <w:r w:rsidRPr="00F26F85">
        <w:t>et</w:t>
      </w:r>
      <w:r w:rsidRPr="00F26F85">
        <w:rPr>
          <w:rFonts w:hint="eastAsia"/>
        </w:rPr>
        <w:t>í</w:t>
      </w:r>
      <w:r w:rsidRPr="00F26F85">
        <w:t xml:space="preserve"> osob</w:t>
      </w:r>
      <w:r w:rsidRPr="00F26F85">
        <w:rPr>
          <w:rFonts w:hint="eastAsia"/>
        </w:rPr>
        <w:t>ě</w:t>
      </w:r>
      <w:r w:rsidRPr="00F26F85">
        <w:t xml:space="preserve"> odevzdejte tak</w:t>
      </w:r>
      <w:r w:rsidRPr="00F26F85">
        <w:rPr>
          <w:rFonts w:hint="eastAsia"/>
        </w:rPr>
        <w:t>é</w:t>
      </w:r>
      <w:r w:rsidRPr="00F26F85">
        <w:t xml:space="preserve"> kompletn</w:t>
      </w:r>
      <w:r w:rsidRPr="00F26F85">
        <w:rPr>
          <w:rFonts w:hint="eastAsia"/>
        </w:rPr>
        <w:t>í</w:t>
      </w:r>
      <w:r w:rsidRPr="00F26F85">
        <w:t xml:space="preserve"> dokumentaci.</w:t>
      </w:r>
    </w:p>
    <w:p w:rsidR="00F26F85" w:rsidRDefault="00113A48">
      <w:r w:rsidRPr="00113A48">
        <w:rPr>
          <w:noProof/>
          <w:lang w:eastAsia="cs-CZ"/>
        </w:rPr>
        <w:drawing>
          <wp:inline distT="0" distB="0" distL="0" distR="0">
            <wp:extent cx="308610" cy="422275"/>
            <wp:effectExtent l="19050" t="0" r="0" b="0"/>
            <wp:docPr id="6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113A48">
        <w:rPr>
          <w:noProof/>
          <w:lang w:eastAsia="cs-CZ"/>
        </w:rPr>
        <w:t xml:space="preserve"> Poznámka: </w:t>
      </w:r>
      <w:r>
        <w:rPr>
          <w:noProof/>
          <w:lang w:eastAsia="cs-CZ"/>
        </w:rPr>
        <w:br/>
      </w:r>
      <w:r w:rsidR="00F26F85">
        <w:t>Ilustrační obrázky v tomto návodu jsou pouze orientační a mohou se lišit oproti skutečnému spotřebiči.</w:t>
      </w:r>
    </w:p>
    <w:p w:rsidR="00F26F85" w:rsidRDefault="00F26F85" w:rsidP="00F26F85">
      <w:pPr>
        <w:pStyle w:val="Odstavecseseznamem"/>
        <w:numPr>
          <w:ilvl w:val="0"/>
          <w:numId w:val="9"/>
        </w:numPr>
      </w:pPr>
      <w:r w:rsidRPr="00F26F85">
        <w:t>Tento p</w:t>
      </w:r>
      <w:r w:rsidRPr="00F26F85">
        <w:rPr>
          <w:rFonts w:hint="eastAsia"/>
        </w:rPr>
        <w:t>ří</w:t>
      </w:r>
      <w:r w:rsidRPr="00F26F85">
        <w:t>stroj mus</w:t>
      </w:r>
      <w:r w:rsidRPr="00F26F85">
        <w:rPr>
          <w:rFonts w:hint="eastAsia"/>
        </w:rPr>
        <w:t>í</w:t>
      </w:r>
      <w:r w:rsidRPr="00F26F85">
        <w:t xml:space="preserve"> b</w:t>
      </w:r>
      <w:r w:rsidRPr="00F26F85">
        <w:rPr>
          <w:rFonts w:hint="eastAsia"/>
        </w:rPr>
        <w:t>ý</w:t>
      </w:r>
      <w:r w:rsidRPr="00F26F85">
        <w:t>t pou</w:t>
      </w:r>
      <w:r w:rsidRPr="00F26F85">
        <w:rPr>
          <w:rFonts w:hint="eastAsia"/>
        </w:rPr>
        <w:t>ží</w:t>
      </w:r>
      <w:r w:rsidRPr="00F26F85">
        <w:t>v</w:t>
      </w:r>
      <w:r w:rsidRPr="00F26F85">
        <w:rPr>
          <w:rFonts w:hint="eastAsia"/>
        </w:rPr>
        <w:t>á</w:t>
      </w:r>
      <w:r w:rsidRPr="00F26F85">
        <w:t>n v</w:t>
      </w:r>
      <w:r w:rsidRPr="00F26F85">
        <w:rPr>
          <w:rFonts w:hint="eastAsia"/>
        </w:rPr>
        <w:t>ý</w:t>
      </w:r>
      <w:r w:rsidRPr="00F26F85">
        <w:t>hradn</w:t>
      </w:r>
      <w:r w:rsidRPr="00F26F85">
        <w:rPr>
          <w:rFonts w:hint="eastAsia"/>
        </w:rPr>
        <w:t>ě</w:t>
      </w:r>
      <w:r w:rsidRPr="00F26F85">
        <w:t xml:space="preserve"> pro dom</w:t>
      </w:r>
      <w:r w:rsidRPr="00F26F85">
        <w:rPr>
          <w:rFonts w:hint="eastAsia"/>
        </w:rPr>
        <w:t>á</w:t>
      </w:r>
      <w:r w:rsidRPr="00F26F85">
        <w:t>c</w:t>
      </w:r>
      <w:r w:rsidRPr="00F26F85">
        <w:rPr>
          <w:rFonts w:hint="eastAsia"/>
        </w:rPr>
        <w:t>í</w:t>
      </w:r>
      <w:r w:rsidRPr="00F26F85">
        <w:t xml:space="preserve"> </w:t>
      </w:r>
      <w:r>
        <w:t xml:space="preserve">apod. </w:t>
      </w:r>
      <w:r w:rsidRPr="00F26F85">
        <w:t>pou</w:t>
      </w:r>
      <w:r w:rsidRPr="00F26F85">
        <w:rPr>
          <w:rFonts w:hint="eastAsia"/>
        </w:rPr>
        <w:t>ž</w:t>
      </w:r>
      <w:r w:rsidRPr="00F26F85">
        <w:t>it</w:t>
      </w:r>
      <w:r w:rsidRPr="00F26F85">
        <w:rPr>
          <w:rFonts w:hint="eastAsia"/>
        </w:rPr>
        <w:t>í</w:t>
      </w:r>
      <w:r w:rsidRPr="00F26F85">
        <w:t xml:space="preserve">. </w:t>
      </w:r>
      <w:r>
        <w:t>Tento spotřebič není určen pro komerční použití</w:t>
      </w:r>
      <w:r w:rsidRPr="00F26F85">
        <w:t>.</w:t>
      </w:r>
    </w:p>
    <w:p w:rsidR="00AC6255" w:rsidRPr="00AC6255" w:rsidRDefault="00AC6255" w:rsidP="00AC6255">
      <w:pPr>
        <w:pStyle w:val="Odstavecseseznamem"/>
        <w:numPr>
          <w:ilvl w:val="0"/>
          <w:numId w:val="9"/>
        </w:numPr>
      </w:pPr>
      <w:r w:rsidRPr="00AC6255">
        <w:t>Tento p</w:t>
      </w:r>
      <w:r w:rsidRPr="00AC6255">
        <w:rPr>
          <w:rFonts w:hint="eastAsia"/>
        </w:rPr>
        <w:t>ří</w:t>
      </w:r>
      <w:r w:rsidRPr="00AC6255">
        <w:t>stroj mus</w:t>
      </w:r>
      <w:r w:rsidRPr="00AC6255">
        <w:rPr>
          <w:rFonts w:hint="eastAsia"/>
        </w:rPr>
        <w:t>í</w:t>
      </w:r>
      <w:r w:rsidRPr="00AC6255">
        <w:t xml:space="preserve"> b</w:t>
      </w:r>
      <w:r w:rsidRPr="00AC6255">
        <w:rPr>
          <w:rFonts w:hint="eastAsia"/>
        </w:rPr>
        <w:t>ý</w:t>
      </w:r>
      <w:r w:rsidRPr="00AC6255">
        <w:t>t pou</w:t>
      </w:r>
      <w:r w:rsidRPr="00AC6255">
        <w:rPr>
          <w:rFonts w:hint="eastAsia"/>
        </w:rPr>
        <w:t>ží</w:t>
      </w:r>
      <w:r w:rsidRPr="00AC6255">
        <w:t>v</w:t>
      </w:r>
      <w:r w:rsidRPr="00AC6255">
        <w:rPr>
          <w:rFonts w:hint="eastAsia"/>
        </w:rPr>
        <w:t>á</w:t>
      </w:r>
      <w:r w:rsidRPr="00AC6255">
        <w:t>n v</w:t>
      </w:r>
      <w:r w:rsidRPr="00AC6255">
        <w:rPr>
          <w:rFonts w:hint="eastAsia"/>
        </w:rPr>
        <w:t>ý</w:t>
      </w:r>
      <w:r w:rsidRPr="00AC6255">
        <w:t>hradn</w:t>
      </w:r>
      <w:r w:rsidRPr="00AC6255">
        <w:rPr>
          <w:rFonts w:hint="eastAsia"/>
        </w:rPr>
        <w:t>ě</w:t>
      </w:r>
      <w:r w:rsidRPr="00AC6255">
        <w:t xml:space="preserve"> tak</w:t>
      </w:r>
      <w:r w:rsidR="00251EFE">
        <w:t>,</w:t>
      </w:r>
      <w:r w:rsidRPr="00AC6255">
        <w:t xml:space="preserve"> jak je popsáno v tomto návodu. Jak</w:t>
      </w:r>
      <w:r w:rsidRPr="00AC6255">
        <w:rPr>
          <w:rFonts w:hint="eastAsia"/>
        </w:rPr>
        <w:t>é</w:t>
      </w:r>
      <w:r w:rsidRPr="00AC6255">
        <w:t>koli jin</w:t>
      </w:r>
      <w:r w:rsidRPr="00AC6255">
        <w:rPr>
          <w:rFonts w:hint="eastAsia"/>
        </w:rPr>
        <w:t>é</w:t>
      </w:r>
      <w:r w:rsidRPr="00AC6255">
        <w:t xml:space="preserve"> pou</w:t>
      </w:r>
      <w:r w:rsidRPr="00AC6255">
        <w:rPr>
          <w:rFonts w:hint="eastAsia"/>
        </w:rPr>
        <w:t>ž</w:t>
      </w:r>
      <w:r w:rsidRPr="00AC6255">
        <w:t>it</w:t>
      </w:r>
      <w:r w:rsidRPr="00AC6255">
        <w:rPr>
          <w:rFonts w:hint="eastAsia"/>
        </w:rPr>
        <w:t>í</w:t>
      </w:r>
      <w:r w:rsidRPr="00AC6255">
        <w:t xml:space="preserve"> je pova</w:t>
      </w:r>
      <w:r w:rsidRPr="00AC6255">
        <w:rPr>
          <w:rFonts w:hint="eastAsia"/>
        </w:rPr>
        <w:t>ž</w:t>
      </w:r>
      <w:r w:rsidRPr="00AC6255">
        <w:t>ov</w:t>
      </w:r>
      <w:r w:rsidRPr="00AC6255">
        <w:rPr>
          <w:rFonts w:hint="eastAsia"/>
        </w:rPr>
        <w:t>á</w:t>
      </w:r>
      <w:r w:rsidRPr="00AC6255">
        <w:t>no za nespr</w:t>
      </w:r>
      <w:r w:rsidRPr="00AC6255">
        <w:rPr>
          <w:rFonts w:hint="eastAsia"/>
        </w:rPr>
        <w:t>á</w:t>
      </w:r>
      <w:r w:rsidRPr="00AC6255">
        <w:t>vn</w:t>
      </w:r>
      <w:r w:rsidRPr="00AC6255">
        <w:rPr>
          <w:rFonts w:hint="eastAsia"/>
        </w:rPr>
        <w:t>é</w:t>
      </w:r>
      <w:r w:rsidRPr="00AC6255">
        <w:t>, a proto nebezpe</w:t>
      </w:r>
      <w:r w:rsidRPr="00AC6255">
        <w:rPr>
          <w:rFonts w:hint="eastAsia"/>
        </w:rPr>
        <w:t>č</w:t>
      </w:r>
      <w:r w:rsidRPr="00AC6255">
        <w:t>n</w:t>
      </w:r>
      <w:r w:rsidRPr="00AC6255">
        <w:rPr>
          <w:rFonts w:hint="eastAsia"/>
        </w:rPr>
        <w:t>é</w:t>
      </w:r>
      <w:r w:rsidRPr="00AC6255">
        <w:t>.</w:t>
      </w:r>
    </w:p>
    <w:p w:rsidR="00AC6255" w:rsidRPr="00AC6255" w:rsidRDefault="00AC6255" w:rsidP="00AC6255">
      <w:pPr>
        <w:pStyle w:val="Odstavecseseznamem"/>
        <w:numPr>
          <w:ilvl w:val="0"/>
          <w:numId w:val="9"/>
        </w:numPr>
      </w:pPr>
      <w:r w:rsidRPr="00AC6255">
        <w:t>Používejte spotřebič pouze pokud je správně zapojený a instalovaný.</w:t>
      </w:r>
    </w:p>
    <w:p w:rsidR="00AC6255" w:rsidRPr="00AC6255" w:rsidRDefault="00AC6255" w:rsidP="00AC6255">
      <w:pPr>
        <w:pStyle w:val="Odstavecseseznamem"/>
        <w:numPr>
          <w:ilvl w:val="0"/>
          <w:numId w:val="9"/>
        </w:numPr>
      </w:pPr>
      <w:r w:rsidRPr="00AC6255">
        <w:t>Nepoužívejte spotřebič venku. Spotřebič musí být mimo dosah zdrojů tepla, přímého slunce a vlhkosti.</w:t>
      </w:r>
    </w:p>
    <w:p w:rsidR="00AC6255" w:rsidRPr="00AC6255" w:rsidRDefault="00AC6255" w:rsidP="00AC6255">
      <w:pPr>
        <w:pStyle w:val="Odstavecseseznamem"/>
        <w:numPr>
          <w:ilvl w:val="0"/>
          <w:numId w:val="9"/>
        </w:numPr>
      </w:pPr>
      <w:r w:rsidRPr="00AC6255">
        <w:t>Nenechávejte spotřebič bez dozoru, je-li v provozu.</w:t>
      </w:r>
    </w:p>
    <w:p w:rsidR="00AC6255" w:rsidRPr="00AC6255" w:rsidRDefault="00AC6255" w:rsidP="00AC6255">
      <w:pPr>
        <w:pStyle w:val="Odstavecseseznamem"/>
        <w:numPr>
          <w:ilvl w:val="0"/>
          <w:numId w:val="9"/>
        </w:numPr>
      </w:pPr>
      <w:r w:rsidRPr="00AC6255">
        <w:lastRenderedPageBreak/>
        <w:t>Pokud spotřebič nepoužíváte, chcete provést čištění nebo údržbu, nebo v případě poruchy, spotřebič vypněte a odpojte zástrčku ze zásuvky elektrické sítě (tažením za zástrčku, nikoliv za kabel nebo spotřebič) nebo vypněte příslušný jistič.</w:t>
      </w:r>
    </w:p>
    <w:p w:rsidR="00AC6255" w:rsidRPr="00AC6255" w:rsidRDefault="00AC6255" w:rsidP="00AC6255">
      <w:pPr>
        <w:pStyle w:val="Odstavecseseznamem"/>
        <w:numPr>
          <w:ilvl w:val="0"/>
          <w:numId w:val="9"/>
        </w:numPr>
      </w:pPr>
      <w:r w:rsidRPr="00AC6255">
        <w:t>Přístroj (včetně přívodního kabelu) musí být pravidelně kontrolován kvůli možnému poškození. V p</w:t>
      </w:r>
      <w:r w:rsidRPr="00AC6255">
        <w:rPr>
          <w:rFonts w:hint="eastAsia"/>
        </w:rPr>
        <w:t>ří</w:t>
      </w:r>
      <w:r w:rsidRPr="00AC6255">
        <w:t>pad</w:t>
      </w:r>
      <w:r w:rsidRPr="00AC6255">
        <w:rPr>
          <w:rFonts w:hint="eastAsia"/>
        </w:rPr>
        <w:t>ě</w:t>
      </w:r>
      <w:r w:rsidRPr="00AC6255">
        <w:t xml:space="preserve"> poruchy nebo </w:t>
      </w:r>
      <w:r w:rsidRPr="00AC6255">
        <w:rPr>
          <w:rFonts w:hint="eastAsia"/>
        </w:rPr>
        <w:t>š</w:t>
      </w:r>
      <w:r w:rsidRPr="00AC6255">
        <w:t>patn</w:t>
      </w:r>
      <w:r w:rsidRPr="00AC6255">
        <w:rPr>
          <w:rFonts w:hint="eastAsia"/>
        </w:rPr>
        <w:t>é</w:t>
      </w:r>
      <w:r w:rsidRPr="00AC6255">
        <w:t>ho fungov</w:t>
      </w:r>
      <w:r w:rsidRPr="00AC6255">
        <w:rPr>
          <w:rFonts w:hint="eastAsia"/>
        </w:rPr>
        <w:t>á</w:t>
      </w:r>
      <w:r w:rsidRPr="00AC6255">
        <w:t>n</w:t>
      </w:r>
      <w:r w:rsidRPr="00AC6255">
        <w:rPr>
          <w:rFonts w:hint="eastAsia"/>
        </w:rPr>
        <w:t>í</w:t>
      </w:r>
      <w:r w:rsidRPr="00AC6255">
        <w:t xml:space="preserve"> p</w:t>
      </w:r>
      <w:r w:rsidRPr="00AC6255">
        <w:rPr>
          <w:rFonts w:hint="eastAsia"/>
        </w:rPr>
        <w:t>ří</w:t>
      </w:r>
      <w:r w:rsidRPr="00AC6255">
        <w:t>stroj nesmí být používán.</w:t>
      </w:r>
    </w:p>
    <w:p w:rsidR="00AC6255" w:rsidRPr="00AC6255" w:rsidRDefault="00AC6255" w:rsidP="00AC6255">
      <w:pPr>
        <w:pStyle w:val="Odstavecseseznamem"/>
        <w:numPr>
          <w:ilvl w:val="0"/>
          <w:numId w:val="9"/>
        </w:numPr>
      </w:pPr>
      <w:r w:rsidRPr="00AC6255">
        <w:t>Z bezpečnostních důvodů jsou modifikace spotřebiče zakázány.</w:t>
      </w:r>
    </w:p>
    <w:p w:rsidR="00AC6255" w:rsidRPr="00AC6255" w:rsidRDefault="00AC6255" w:rsidP="00AC6255">
      <w:pPr>
        <w:pStyle w:val="Odstavecseseznamem"/>
        <w:numPr>
          <w:ilvl w:val="0"/>
          <w:numId w:val="9"/>
        </w:numPr>
      </w:pPr>
      <w:r w:rsidRPr="00AC6255">
        <w:t>Obalov</w:t>
      </w:r>
      <w:r w:rsidRPr="00AC6255">
        <w:rPr>
          <w:rFonts w:hint="eastAsia"/>
        </w:rPr>
        <w:t>ý</w:t>
      </w:r>
      <w:r w:rsidRPr="00AC6255">
        <w:t xml:space="preserve"> materi</w:t>
      </w:r>
      <w:r w:rsidRPr="00AC6255">
        <w:rPr>
          <w:rFonts w:hint="eastAsia"/>
        </w:rPr>
        <w:t>á</w:t>
      </w:r>
      <w:r w:rsidRPr="00AC6255">
        <w:t>l nen</w:t>
      </w:r>
      <w:r w:rsidRPr="00AC6255">
        <w:rPr>
          <w:rFonts w:hint="eastAsia"/>
        </w:rPr>
        <w:t>í</w:t>
      </w:r>
      <w:r w:rsidRPr="00AC6255">
        <w:t xml:space="preserve"> hra</w:t>
      </w:r>
      <w:r w:rsidRPr="00AC6255">
        <w:rPr>
          <w:rFonts w:hint="eastAsia"/>
        </w:rPr>
        <w:t>č</w:t>
      </w:r>
      <w:r w:rsidRPr="00AC6255">
        <w:t>kou pro d</w:t>
      </w:r>
      <w:r w:rsidRPr="00AC6255">
        <w:rPr>
          <w:rFonts w:hint="eastAsia"/>
        </w:rPr>
        <w:t>ě</w:t>
      </w:r>
      <w:r w:rsidRPr="00AC6255">
        <w:t xml:space="preserve">ti! </w:t>
      </w:r>
      <w:r w:rsidRPr="00AC6255">
        <w:br/>
      </w:r>
      <w:r w:rsidRPr="00AC6255">
        <w:rPr>
          <w:noProof/>
          <w:lang w:eastAsia="cs-CZ"/>
        </w:rPr>
        <w:drawing>
          <wp:inline distT="0" distB="0" distL="0" distR="0">
            <wp:extent cx="373955" cy="345057"/>
            <wp:effectExtent l="19050" t="0" r="7045"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AC6255">
        <w:t xml:space="preserve"> VAROVÁNÍ: </w:t>
      </w:r>
      <w:r w:rsidRPr="00AC6255">
        <w:br/>
        <w:t>Udr</w:t>
      </w:r>
      <w:r w:rsidRPr="00AC6255">
        <w:rPr>
          <w:rFonts w:hint="eastAsia"/>
        </w:rPr>
        <w:t>ž</w:t>
      </w:r>
      <w:r w:rsidRPr="00AC6255">
        <w:t>ujte plastov</w:t>
      </w:r>
      <w:r w:rsidRPr="00AC6255">
        <w:rPr>
          <w:rFonts w:hint="eastAsia"/>
        </w:rPr>
        <w:t>ý</w:t>
      </w:r>
      <w:r w:rsidRPr="00AC6255">
        <w:t xml:space="preserve"> obal mimo dosah d</w:t>
      </w:r>
      <w:r w:rsidRPr="00AC6255">
        <w:rPr>
          <w:rFonts w:hint="eastAsia"/>
        </w:rPr>
        <w:t>ě</w:t>
      </w:r>
      <w:r w:rsidRPr="00AC6255">
        <w:t>t</w:t>
      </w:r>
      <w:r w:rsidRPr="00AC6255">
        <w:rPr>
          <w:rFonts w:hint="eastAsia"/>
        </w:rPr>
        <w:t>í</w:t>
      </w:r>
      <w:r w:rsidRPr="00AC6255">
        <w:t>;</w:t>
      </w:r>
      <w:r>
        <w:t xml:space="preserve"> </w:t>
      </w:r>
      <w:r w:rsidRPr="00AC6255">
        <w:t>hroz</w:t>
      </w:r>
      <w:r w:rsidRPr="00AC6255">
        <w:rPr>
          <w:rFonts w:hint="eastAsia"/>
        </w:rPr>
        <w:t>í</w:t>
      </w:r>
      <w:r w:rsidRPr="00AC6255">
        <w:t xml:space="preserve"> nebezpe</w:t>
      </w:r>
      <w:r w:rsidRPr="00AC6255">
        <w:rPr>
          <w:rFonts w:hint="eastAsia"/>
        </w:rPr>
        <w:t>čí</w:t>
      </w:r>
      <w:r w:rsidRPr="00AC6255">
        <w:t xml:space="preserve"> udu</w:t>
      </w:r>
      <w:r w:rsidRPr="00AC6255">
        <w:rPr>
          <w:rFonts w:hint="eastAsia"/>
        </w:rPr>
        <w:t>š</w:t>
      </w:r>
      <w:r w:rsidRPr="00AC6255">
        <w:t>en</w:t>
      </w:r>
      <w:r w:rsidRPr="00AC6255">
        <w:rPr>
          <w:rFonts w:hint="eastAsia"/>
        </w:rPr>
        <w:t>í</w:t>
      </w:r>
      <w:r w:rsidRPr="00AC6255">
        <w:t>!</w:t>
      </w:r>
    </w:p>
    <w:p w:rsidR="00AC6255" w:rsidRDefault="00AC6255" w:rsidP="00EC2702">
      <w:pPr>
        <w:pStyle w:val="Odstavecseseznamem"/>
      </w:pPr>
    </w:p>
    <w:p w:rsidR="00EC2702" w:rsidRPr="00EC2702" w:rsidRDefault="00EC2702" w:rsidP="00EC2702">
      <w:pPr>
        <w:pStyle w:val="Odstavecseseznamem"/>
        <w:ind w:left="360"/>
        <w:rPr>
          <w:sz w:val="32"/>
          <w:szCs w:val="32"/>
        </w:rPr>
      </w:pPr>
      <w:r w:rsidRPr="00EC2702">
        <w:rPr>
          <w:sz w:val="32"/>
          <w:szCs w:val="32"/>
        </w:rPr>
        <w:t>Specifické bezpečnostní pokyny pro tento spotřebič</w:t>
      </w:r>
    </w:p>
    <w:p w:rsidR="00EC2702" w:rsidRPr="00EC2702" w:rsidRDefault="00EC2702" w:rsidP="00EC2702">
      <w:pPr>
        <w:pStyle w:val="Odstavecseseznamem"/>
        <w:numPr>
          <w:ilvl w:val="0"/>
          <w:numId w:val="10"/>
        </w:numPr>
      </w:pPr>
      <w:r w:rsidRPr="00EC2702">
        <w:t>Zkontrolujte pokyny a návody u vašich spotřebičů na vaření, zda daný výrobce povoluje použití odsavače par a případně jaká je nutná bezpečná vzdálenost.</w:t>
      </w:r>
      <w:r w:rsidRPr="00EC2702">
        <w:br/>
      </w:r>
    </w:p>
    <w:p w:rsidR="00EC2702" w:rsidRPr="00EC2702" w:rsidRDefault="00EC2702" w:rsidP="00EC2702">
      <w:pPr>
        <w:pStyle w:val="Odstavecseseznamem"/>
        <w:ind w:left="360"/>
      </w:pPr>
      <w:r w:rsidRPr="00EC2702">
        <w:t>V případě funkce odsávání:</w:t>
      </w:r>
    </w:p>
    <w:p w:rsidR="00EC2702" w:rsidRPr="00EC2702" w:rsidRDefault="00EC2702" w:rsidP="00EC2702">
      <w:pPr>
        <w:pStyle w:val="Odstavecseseznamem"/>
        <w:numPr>
          <w:ilvl w:val="0"/>
          <w:numId w:val="10"/>
        </w:numPr>
      </w:pPr>
      <w:r w:rsidRPr="00EC2702">
        <w:t>V případě použití s dalšími spotřebiči, které spalují plyn nebo jiná paliva, se ujistěte, že větrání nebo odsávání vzduchu v místnosti je dostatečné.</w:t>
      </w:r>
    </w:p>
    <w:p w:rsidR="00EC2702" w:rsidRPr="00EC2702" w:rsidRDefault="00EC2702" w:rsidP="00EC2702">
      <w:pPr>
        <w:pStyle w:val="Odstavecseseznamem"/>
        <w:numPr>
          <w:ilvl w:val="0"/>
          <w:numId w:val="10"/>
        </w:numPr>
      </w:pPr>
      <w:r w:rsidRPr="00EC2702">
        <w:t xml:space="preserve">Pokud v místnosti s odsavačem par jsou v provozu i další spotřebiče, které jsou poháněny jinak než napájením z elektrické sítě, tak tlak v místnosti by neměl přesáhnout 4 </w:t>
      </w:r>
      <w:proofErr w:type="spellStart"/>
      <w:r w:rsidRPr="00EC2702">
        <w:t>Pa</w:t>
      </w:r>
      <w:proofErr w:type="spellEnd"/>
      <w:r w:rsidRPr="00EC2702">
        <w:t xml:space="preserve"> (4x10</w:t>
      </w:r>
      <w:r w:rsidRPr="00EC2702">
        <w:rPr>
          <w:vertAlign w:val="superscript"/>
        </w:rPr>
        <w:t>-5</w:t>
      </w:r>
      <w:r w:rsidRPr="00EC2702">
        <w:t xml:space="preserve"> barů).</w:t>
      </w:r>
    </w:p>
    <w:p w:rsidR="00557338" w:rsidRPr="00557338" w:rsidRDefault="00557338" w:rsidP="00557338">
      <w:pPr>
        <w:pStyle w:val="Odstavecseseznamem"/>
        <w:numPr>
          <w:ilvl w:val="0"/>
          <w:numId w:val="10"/>
        </w:numPr>
      </w:pPr>
      <w:r w:rsidRPr="00557338">
        <w:t>Odvětrávaný vzduch z digestoře není možné odvádět do vývodu (komínu), který je zároveň používán pro vývod spalin ze spotřebičů používajících benzín nebo jiná paliva.</w:t>
      </w:r>
    </w:p>
    <w:p w:rsidR="00EC2702" w:rsidRPr="00EC2702" w:rsidRDefault="00EC2702" w:rsidP="00EC2702">
      <w:pPr>
        <w:pStyle w:val="Odstavecseseznamem"/>
        <w:numPr>
          <w:ilvl w:val="0"/>
          <w:numId w:val="10"/>
        </w:numPr>
      </w:pPr>
      <w:r w:rsidRPr="00EC2702">
        <w:t>Musíte dodržet požadavky místních úřadů pro provoz a použití odsavače par.</w:t>
      </w:r>
    </w:p>
    <w:p w:rsidR="00EC2702" w:rsidRDefault="00EC2702" w:rsidP="00EC2702">
      <w:pPr>
        <w:pStyle w:val="Odstavecseseznamem"/>
      </w:pPr>
    </w:p>
    <w:p w:rsidR="00EC2702" w:rsidRDefault="00EC2702" w:rsidP="00EC2702">
      <w:pPr>
        <w:pStyle w:val="Odstavecseseznamem"/>
        <w:ind w:left="360"/>
      </w:pPr>
    </w:p>
    <w:p w:rsidR="00EF5520" w:rsidRPr="00EF5520" w:rsidRDefault="00EF5520" w:rsidP="00EF5520">
      <w:pPr>
        <w:pStyle w:val="Odstavecseseznamem"/>
        <w:numPr>
          <w:ilvl w:val="0"/>
          <w:numId w:val="10"/>
        </w:numPr>
      </w:pPr>
      <w:r w:rsidRPr="00EF5520">
        <w:t>Dodržte pokyny pro instalaci spotřebiče, viz "Instalace" níže.</w:t>
      </w:r>
    </w:p>
    <w:p w:rsidR="00EF5520" w:rsidRPr="00EF5520" w:rsidRDefault="00EF5520" w:rsidP="00EF5520">
      <w:pPr>
        <w:pStyle w:val="Odstavecseseznamem"/>
        <w:numPr>
          <w:ilvl w:val="0"/>
          <w:numId w:val="10"/>
        </w:numPr>
      </w:pPr>
      <w:r w:rsidRPr="00EF5520">
        <w:t>Pozor: Spotřebič nebo jeho části se mohou během provozu (i díky vaření) zahřívat.</w:t>
      </w:r>
    </w:p>
    <w:p w:rsidR="00EF5520" w:rsidRPr="00EF5520" w:rsidRDefault="00EF5520" w:rsidP="00EF5520">
      <w:pPr>
        <w:pStyle w:val="Odstavecseseznamem"/>
        <w:numPr>
          <w:ilvl w:val="0"/>
          <w:numId w:val="10"/>
        </w:numPr>
      </w:pPr>
      <w:r w:rsidRPr="00EF5520">
        <w:t>Pod spotřebičem neflambujte! A vzhledem k riziku vzniku požáru můžete smažit pod odsavačem par pouze za neustálého dohledu.</w:t>
      </w:r>
    </w:p>
    <w:p w:rsidR="00EF5520" w:rsidRPr="00EF5520" w:rsidRDefault="00EF5520" w:rsidP="00EF5520">
      <w:pPr>
        <w:pStyle w:val="Odstavecseseznamem"/>
        <w:numPr>
          <w:ilvl w:val="0"/>
          <w:numId w:val="10"/>
        </w:numPr>
      </w:pPr>
      <w:r w:rsidRPr="00EF5520">
        <w:t>Nikdy nevystavujte odsavač par přímému ohřevu topnými tělesy, přímé vysoké teploty mohou spotřebič poškodit.</w:t>
      </w:r>
    </w:p>
    <w:p w:rsidR="00EF5520" w:rsidRPr="00EF5520" w:rsidRDefault="00EF5520" w:rsidP="00EF5520">
      <w:pPr>
        <w:pStyle w:val="Odstavecseseznamem"/>
        <w:numPr>
          <w:ilvl w:val="0"/>
          <w:numId w:val="10"/>
        </w:numPr>
      </w:pPr>
      <w:r w:rsidRPr="00EF5520">
        <w:t>Přehřáté tuky a oleje se mohou snadno vznítit. Nikdy neodcházejte od smažícího se oleje nebo tuků.</w:t>
      </w:r>
    </w:p>
    <w:p w:rsidR="00EF5520" w:rsidRPr="00EF5520" w:rsidRDefault="00EF5520" w:rsidP="00EF5520">
      <w:pPr>
        <w:pStyle w:val="Odstavecseseznamem"/>
        <w:numPr>
          <w:ilvl w:val="0"/>
          <w:numId w:val="10"/>
        </w:numPr>
      </w:pPr>
      <w:r w:rsidRPr="00EF5520">
        <w:t>Nekontrolujte stav filtru, je-li spotřebič v provozu.</w:t>
      </w:r>
    </w:p>
    <w:p w:rsidR="00EF5520" w:rsidRPr="00EF5520" w:rsidRDefault="00EF5520" w:rsidP="00EF5520">
      <w:pPr>
        <w:pStyle w:val="Odstavecseseznamem"/>
        <w:numPr>
          <w:ilvl w:val="0"/>
          <w:numId w:val="10"/>
        </w:numPr>
      </w:pPr>
      <w:r w:rsidRPr="00EF5520">
        <w:t>NIKDY nepoužívejte zařízení bez pevného hliníkového tukového filtru.</w:t>
      </w:r>
    </w:p>
    <w:p w:rsidR="00EF5520" w:rsidRPr="00EF5520" w:rsidRDefault="00EF5520" w:rsidP="00EF5520">
      <w:pPr>
        <w:pStyle w:val="Odstavecseseznamem"/>
        <w:numPr>
          <w:ilvl w:val="0"/>
          <w:numId w:val="10"/>
        </w:numPr>
      </w:pPr>
      <w:r w:rsidRPr="00EF5520">
        <w:t>Tento spotřebič mohou používat děti ve věku 8 let a více a osoby se sn</w:t>
      </w:r>
      <w:r w:rsidRPr="00EF5520">
        <w:rPr>
          <w:rFonts w:hint="eastAsia"/>
        </w:rPr>
        <w:t>íž</w:t>
      </w:r>
      <w:r w:rsidRPr="00EF5520">
        <w:t>en</w:t>
      </w:r>
      <w:r w:rsidRPr="00EF5520">
        <w:rPr>
          <w:rFonts w:hint="eastAsia"/>
        </w:rPr>
        <w:t>ý</w:t>
      </w:r>
      <w:r w:rsidRPr="00EF5520">
        <w:t>mi fyzick</w:t>
      </w:r>
      <w:r w:rsidRPr="00EF5520">
        <w:rPr>
          <w:rFonts w:hint="eastAsia"/>
        </w:rPr>
        <w:t>ý</w:t>
      </w:r>
      <w:r w:rsidRPr="00EF5520">
        <w:t>mi, smyslov</w:t>
      </w:r>
      <w:r w:rsidRPr="00EF5520">
        <w:rPr>
          <w:rFonts w:hint="eastAsia"/>
        </w:rPr>
        <w:t>ý</w:t>
      </w:r>
      <w:r w:rsidRPr="00EF5520">
        <w:t>mi nebo du</w:t>
      </w:r>
      <w:r w:rsidRPr="00EF5520">
        <w:rPr>
          <w:rFonts w:hint="eastAsia"/>
        </w:rPr>
        <w:t>š</w:t>
      </w:r>
      <w:r w:rsidRPr="00EF5520">
        <w:t>evn</w:t>
      </w:r>
      <w:r w:rsidRPr="00EF5520">
        <w:rPr>
          <w:rFonts w:hint="eastAsia"/>
        </w:rPr>
        <w:t>í</w:t>
      </w:r>
      <w:r w:rsidRPr="00EF5520">
        <w:t>mi schopnostmi, nebo osoby s nedostatkem zku</w:t>
      </w:r>
      <w:r w:rsidRPr="00EF5520">
        <w:rPr>
          <w:rFonts w:hint="eastAsia"/>
        </w:rPr>
        <w:t>š</w:t>
      </w:r>
      <w:r w:rsidRPr="00EF5520">
        <w:t>enost</w:t>
      </w:r>
      <w:r w:rsidRPr="00EF5520">
        <w:rPr>
          <w:rFonts w:hint="eastAsia"/>
        </w:rPr>
        <w:t>í</w:t>
      </w:r>
      <w:r w:rsidRPr="00EF5520">
        <w:t xml:space="preserve"> a znalost</w:t>
      </w:r>
      <w:r w:rsidRPr="00EF5520">
        <w:rPr>
          <w:rFonts w:hint="eastAsia"/>
        </w:rPr>
        <w:t>í</w:t>
      </w:r>
      <w:r w:rsidRPr="00EF5520">
        <w:t xml:space="preserve"> za p</w:t>
      </w:r>
      <w:r w:rsidRPr="00EF5520">
        <w:rPr>
          <w:rFonts w:hint="eastAsia"/>
        </w:rPr>
        <w:t>ř</w:t>
      </w:r>
      <w:r w:rsidRPr="00EF5520">
        <w:t xml:space="preserve">edpokladu, </w:t>
      </w:r>
      <w:r w:rsidRPr="00EF5520">
        <w:rPr>
          <w:rFonts w:hint="eastAsia"/>
        </w:rPr>
        <w:t>ž</w:t>
      </w:r>
      <w:r w:rsidRPr="00EF5520">
        <w:t>e jsou pod dohledem, nebo pokud byly pou</w:t>
      </w:r>
      <w:r w:rsidRPr="00EF5520">
        <w:rPr>
          <w:rFonts w:hint="eastAsia"/>
        </w:rPr>
        <w:t>č</w:t>
      </w:r>
      <w:r w:rsidRPr="00EF5520">
        <w:t>eny o bezpe</w:t>
      </w:r>
      <w:r w:rsidRPr="00EF5520">
        <w:rPr>
          <w:rFonts w:hint="eastAsia"/>
        </w:rPr>
        <w:t>č</w:t>
      </w:r>
      <w:r w:rsidRPr="00EF5520">
        <w:t>n</w:t>
      </w:r>
      <w:r w:rsidRPr="00EF5520">
        <w:rPr>
          <w:rFonts w:hint="eastAsia"/>
        </w:rPr>
        <w:t>é</w:t>
      </w:r>
      <w:r w:rsidRPr="00EF5520">
        <w:t>m pou</w:t>
      </w:r>
      <w:r w:rsidRPr="00EF5520">
        <w:rPr>
          <w:rFonts w:hint="eastAsia"/>
        </w:rPr>
        <w:t>ží</w:t>
      </w:r>
      <w:r w:rsidRPr="00EF5520">
        <w:t>v</w:t>
      </w:r>
      <w:r w:rsidRPr="00EF5520">
        <w:rPr>
          <w:rFonts w:hint="eastAsia"/>
        </w:rPr>
        <w:t>á</w:t>
      </w:r>
      <w:r w:rsidRPr="00EF5520">
        <w:t>n</w:t>
      </w:r>
      <w:r w:rsidRPr="00EF5520">
        <w:rPr>
          <w:rFonts w:hint="eastAsia"/>
        </w:rPr>
        <w:t>í</w:t>
      </w:r>
      <w:r w:rsidRPr="00EF5520">
        <w:t xml:space="preserve"> p</w:t>
      </w:r>
      <w:r w:rsidRPr="00EF5520">
        <w:rPr>
          <w:rFonts w:hint="eastAsia"/>
        </w:rPr>
        <w:t>ří</w:t>
      </w:r>
      <w:r w:rsidRPr="00EF5520">
        <w:t>stroje a porozum</w:t>
      </w:r>
      <w:r w:rsidRPr="00EF5520">
        <w:rPr>
          <w:rFonts w:hint="eastAsia"/>
        </w:rPr>
        <w:t>ě</w:t>
      </w:r>
      <w:r w:rsidRPr="00EF5520">
        <w:t>ly mo</w:t>
      </w:r>
      <w:r w:rsidRPr="00EF5520">
        <w:rPr>
          <w:rFonts w:hint="eastAsia"/>
        </w:rPr>
        <w:t>ž</w:t>
      </w:r>
      <w:r w:rsidRPr="00EF5520">
        <w:t>n</w:t>
      </w:r>
      <w:r w:rsidRPr="00EF5520">
        <w:rPr>
          <w:rFonts w:hint="eastAsia"/>
        </w:rPr>
        <w:t>ý</w:t>
      </w:r>
      <w:r w:rsidRPr="00EF5520">
        <w:t>m nebezpe</w:t>
      </w:r>
      <w:r w:rsidRPr="00EF5520">
        <w:rPr>
          <w:rFonts w:hint="eastAsia"/>
        </w:rPr>
        <w:t>čí</w:t>
      </w:r>
      <w:r w:rsidRPr="00EF5520">
        <w:t>m.</w:t>
      </w:r>
    </w:p>
    <w:p w:rsidR="00EF5520" w:rsidRPr="00EF5520" w:rsidRDefault="00EF5520" w:rsidP="00EF5520">
      <w:pPr>
        <w:pStyle w:val="Odstavecseseznamem"/>
        <w:numPr>
          <w:ilvl w:val="0"/>
          <w:numId w:val="10"/>
        </w:numPr>
      </w:pPr>
      <w:r w:rsidRPr="00EF5520">
        <w:t>D</w:t>
      </w:r>
      <w:r w:rsidRPr="00EF5520">
        <w:rPr>
          <w:rFonts w:hint="eastAsia"/>
        </w:rPr>
        <w:t>ě</w:t>
      </w:r>
      <w:r w:rsidRPr="00EF5520">
        <w:t>ti si nesm</w:t>
      </w:r>
      <w:r w:rsidRPr="00EF5520">
        <w:rPr>
          <w:rFonts w:hint="eastAsia"/>
        </w:rPr>
        <w:t>ě</w:t>
      </w:r>
      <w:r w:rsidRPr="00EF5520">
        <w:t>j</w:t>
      </w:r>
      <w:r w:rsidRPr="00EF5520">
        <w:rPr>
          <w:rFonts w:hint="eastAsia"/>
        </w:rPr>
        <w:t>í</w:t>
      </w:r>
      <w:r w:rsidRPr="00EF5520">
        <w:t xml:space="preserve"> s p</w:t>
      </w:r>
      <w:r w:rsidRPr="00EF5520">
        <w:rPr>
          <w:rFonts w:hint="eastAsia"/>
        </w:rPr>
        <w:t>ří</w:t>
      </w:r>
      <w:r w:rsidRPr="00EF5520">
        <w:t>strojem hr</w:t>
      </w:r>
      <w:r w:rsidRPr="00EF5520">
        <w:rPr>
          <w:rFonts w:hint="eastAsia"/>
        </w:rPr>
        <w:t>á</w:t>
      </w:r>
      <w:r w:rsidRPr="00EF5520">
        <w:t>t.</w:t>
      </w:r>
    </w:p>
    <w:p w:rsidR="00EF5520" w:rsidRPr="00EF5520" w:rsidRDefault="00EF5520" w:rsidP="00EF5520">
      <w:pPr>
        <w:pStyle w:val="Odstavecseseznamem"/>
        <w:numPr>
          <w:ilvl w:val="0"/>
          <w:numId w:val="10"/>
        </w:numPr>
      </w:pPr>
      <w:r w:rsidRPr="00EF5520">
        <w:t>Čištění nebo údržbu spotřebiče nesmí vykonávat děti, pokud nejsou ve věku 8 let a více pod dohledem.</w:t>
      </w:r>
    </w:p>
    <w:p w:rsidR="00EF5520" w:rsidRPr="00EF5520" w:rsidRDefault="00EF5520" w:rsidP="00EF5520">
      <w:pPr>
        <w:pStyle w:val="Odstavecseseznamem"/>
        <w:numPr>
          <w:ilvl w:val="0"/>
          <w:numId w:val="10"/>
        </w:numPr>
      </w:pPr>
      <w:r w:rsidRPr="00EF5520">
        <w:lastRenderedPageBreak/>
        <w:t>Spotřebič musí být pravidelně čištěný. Pro správné a bezpečné čištění postupujte podle pokynů v kapitole "Čištění a údržba". Pokud nebudete postupovat podle pokynů, hrozí riziko vzniku požáru.</w:t>
      </w:r>
    </w:p>
    <w:p w:rsidR="00EF5520" w:rsidRPr="00EF5520" w:rsidRDefault="00EF5520" w:rsidP="00EF5520">
      <w:pPr>
        <w:pStyle w:val="Odstavecseseznamem"/>
        <w:numPr>
          <w:ilvl w:val="0"/>
          <w:numId w:val="10"/>
        </w:numPr>
        <w:rPr>
          <w:b/>
          <w:bCs/>
        </w:rPr>
      </w:pPr>
      <w:r w:rsidRPr="00EF5520">
        <w:t xml:space="preserve">Nesnažte se spotřebič opravit </w:t>
      </w:r>
      <w:r w:rsidR="00557338">
        <w:t>svépomocí</w:t>
      </w:r>
      <w:r w:rsidRPr="00EF5520">
        <w:t>. Vždy kontaktujte autorizovan</w:t>
      </w:r>
      <w:r w:rsidRPr="00EF5520">
        <w:rPr>
          <w:rFonts w:hint="eastAsia"/>
        </w:rPr>
        <w:t>é</w:t>
      </w:r>
      <w:r w:rsidRPr="00EF5520">
        <w:t>m servisn</w:t>
      </w:r>
      <w:r w:rsidRPr="00EF5520">
        <w:rPr>
          <w:rFonts w:hint="eastAsia"/>
        </w:rPr>
        <w:t>í</w:t>
      </w:r>
      <w:r w:rsidRPr="00EF5520">
        <w:t>m st</w:t>
      </w:r>
      <w:r w:rsidRPr="00EF5520">
        <w:rPr>
          <w:rFonts w:hint="eastAsia"/>
        </w:rPr>
        <w:t>ř</w:t>
      </w:r>
      <w:r w:rsidRPr="00EF5520">
        <w:t>edisko. V p</w:t>
      </w:r>
      <w:r w:rsidRPr="00EF5520">
        <w:rPr>
          <w:rFonts w:hint="eastAsia"/>
        </w:rPr>
        <w:t>ří</w:t>
      </w:r>
      <w:r w:rsidRPr="00EF5520">
        <w:t>pad</w:t>
      </w:r>
      <w:r w:rsidRPr="00EF5520">
        <w:rPr>
          <w:rFonts w:hint="eastAsia"/>
        </w:rPr>
        <w:t>ě</w:t>
      </w:r>
      <w:r w:rsidRPr="00EF5520">
        <w:t xml:space="preserve"> po</w:t>
      </w:r>
      <w:r w:rsidRPr="00EF5520">
        <w:rPr>
          <w:rFonts w:hint="eastAsia"/>
        </w:rPr>
        <w:t>š</w:t>
      </w:r>
      <w:r w:rsidRPr="00EF5520">
        <w:t>kozen</w:t>
      </w:r>
      <w:r w:rsidRPr="00EF5520">
        <w:rPr>
          <w:rFonts w:hint="eastAsia"/>
        </w:rPr>
        <w:t>í</w:t>
      </w:r>
      <w:r w:rsidRPr="00EF5520">
        <w:t xml:space="preserve"> nap</w:t>
      </w:r>
      <w:r w:rsidRPr="00EF5520">
        <w:rPr>
          <w:rFonts w:hint="eastAsia"/>
        </w:rPr>
        <w:t>á</w:t>
      </w:r>
      <w:r w:rsidRPr="00EF5520">
        <w:t>jec</w:t>
      </w:r>
      <w:r w:rsidRPr="00EF5520">
        <w:rPr>
          <w:rFonts w:hint="eastAsia"/>
        </w:rPr>
        <w:t>í</w:t>
      </w:r>
      <w:r w:rsidRPr="00EF5520">
        <w:t>ho kabelu mus</w:t>
      </w:r>
      <w:r w:rsidRPr="00EF5520">
        <w:rPr>
          <w:rFonts w:hint="eastAsia"/>
        </w:rPr>
        <w:t>í</w:t>
      </w:r>
      <w:r w:rsidRPr="00EF5520">
        <w:t xml:space="preserve"> b</w:t>
      </w:r>
      <w:r w:rsidRPr="00EF5520">
        <w:rPr>
          <w:rFonts w:hint="eastAsia"/>
        </w:rPr>
        <w:t>ý</w:t>
      </w:r>
      <w:r w:rsidRPr="00EF5520">
        <w:t>t kabel vym</w:t>
      </w:r>
      <w:r w:rsidRPr="00EF5520">
        <w:rPr>
          <w:rFonts w:hint="eastAsia"/>
        </w:rPr>
        <w:t>ě</w:t>
      </w:r>
      <w:r w:rsidRPr="00EF5520">
        <w:t>n</w:t>
      </w:r>
      <w:r w:rsidRPr="00EF5520">
        <w:rPr>
          <w:rFonts w:hint="eastAsia"/>
        </w:rPr>
        <w:t>ě</w:t>
      </w:r>
      <w:r w:rsidRPr="00EF5520">
        <w:t>n v autorizovan</w:t>
      </w:r>
      <w:r w:rsidRPr="00EF5520">
        <w:rPr>
          <w:rFonts w:hint="eastAsia"/>
        </w:rPr>
        <w:t>é</w:t>
      </w:r>
      <w:r w:rsidRPr="00EF5520">
        <w:t>m servisn</w:t>
      </w:r>
      <w:r w:rsidRPr="00EF5520">
        <w:rPr>
          <w:rFonts w:hint="eastAsia"/>
        </w:rPr>
        <w:t>í</w:t>
      </w:r>
      <w:r w:rsidRPr="00EF5520">
        <w:t>m st</w:t>
      </w:r>
      <w:r w:rsidRPr="00EF5520">
        <w:rPr>
          <w:rFonts w:hint="eastAsia"/>
        </w:rPr>
        <w:t>ř</w:t>
      </w:r>
      <w:r w:rsidRPr="00EF5520">
        <w:t>edisku, aby se p</w:t>
      </w:r>
      <w:r w:rsidRPr="00EF5520">
        <w:rPr>
          <w:rFonts w:hint="eastAsia"/>
        </w:rPr>
        <w:t>ř</w:t>
      </w:r>
      <w:r w:rsidRPr="00EF5520">
        <w:t>ede</w:t>
      </w:r>
      <w:r w:rsidRPr="00EF5520">
        <w:rPr>
          <w:rFonts w:hint="eastAsia"/>
        </w:rPr>
        <w:t>š</w:t>
      </w:r>
      <w:r w:rsidRPr="00EF5520">
        <w:t>lo jak</w:t>
      </w:r>
      <w:r w:rsidRPr="00EF5520">
        <w:rPr>
          <w:rFonts w:hint="eastAsia"/>
        </w:rPr>
        <w:t>é</w:t>
      </w:r>
      <w:r w:rsidRPr="00EF5520">
        <w:t>mukoli riziku.</w:t>
      </w:r>
    </w:p>
    <w:p w:rsidR="00E97600" w:rsidRDefault="00E97600" w:rsidP="00E97600">
      <w:pPr>
        <w:ind w:left="360"/>
      </w:pPr>
      <w:r>
        <w:t>Vybalení spotřebiče:</w:t>
      </w:r>
    </w:p>
    <w:p w:rsidR="00E97600" w:rsidRPr="00D530BD" w:rsidRDefault="00E97600" w:rsidP="00E97600">
      <w:pPr>
        <w:pStyle w:val="Odstavecseseznamem"/>
        <w:numPr>
          <w:ilvl w:val="0"/>
          <w:numId w:val="10"/>
        </w:numPr>
      </w:pPr>
      <w:r>
        <w:t>Spotřebič vyndejte z balení</w:t>
      </w:r>
      <w:r w:rsidRPr="00D530BD">
        <w:t>.</w:t>
      </w:r>
    </w:p>
    <w:p w:rsidR="00E97600" w:rsidRPr="00D530BD" w:rsidRDefault="00E97600" w:rsidP="00E97600">
      <w:pPr>
        <w:pStyle w:val="Odstavecseseznamem"/>
        <w:numPr>
          <w:ilvl w:val="0"/>
          <w:numId w:val="10"/>
        </w:numPr>
      </w:pPr>
      <w:r>
        <w:t xml:space="preserve">Sejměte ze spotřebiče všechny obalové materiály (například </w:t>
      </w:r>
      <w:r w:rsidRPr="00D530BD">
        <w:t xml:space="preserve"> </w:t>
      </w:r>
      <w:r>
        <w:t>fólie, výplně a lepenkové obaly)</w:t>
      </w:r>
      <w:r w:rsidRPr="00D530BD">
        <w:t>.</w:t>
      </w:r>
    </w:p>
    <w:p w:rsidR="00E97600" w:rsidRPr="00D530BD" w:rsidRDefault="00E97600" w:rsidP="00E97600">
      <w:pPr>
        <w:pStyle w:val="Odstavecseseznamem"/>
        <w:numPr>
          <w:ilvl w:val="0"/>
          <w:numId w:val="10"/>
        </w:numPr>
      </w:pPr>
      <w:r>
        <w:t>Pečlivě zkontrolujte spotřebič, zda není poškozený vlivem dopravy</w:t>
      </w:r>
      <w:r w:rsidRPr="00D530BD">
        <w:t>.</w:t>
      </w:r>
    </w:p>
    <w:p w:rsidR="00E97600" w:rsidRDefault="00E97600" w:rsidP="00E97600">
      <w:pPr>
        <w:pStyle w:val="Odstavecseseznamem"/>
        <w:numPr>
          <w:ilvl w:val="0"/>
          <w:numId w:val="10"/>
        </w:numPr>
      </w:pPr>
      <w:r w:rsidRPr="00D530BD">
        <w:t>V p</w:t>
      </w:r>
      <w:r w:rsidRPr="00D530BD">
        <w:rPr>
          <w:rFonts w:hint="eastAsia"/>
        </w:rPr>
        <w:t>ří</w:t>
      </w:r>
      <w:r w:rsidRPr="00D530BD">
        <w:t>pad</w:t>
      </w:r>
      <w:r w:rsidRPr="00D530BD">
        <w:rPr>
          <w:rFonts w:hint="eastAsia"/>
        </w:rPr>
        <w:t>ě</w:t>
      </w:r>
      <w:r w:rsidRPr="00D530BD">
        <w:t xml:space="preserve"> pochybnost</w:t>
      </w:r>
      <w:r w:rsidRPr="00D530BD">
        <w:rPr>
          <w:rFonts w:hint="eastAsia"/>
        </w:rPr>
        <w:t>í</w:t>
      </w:r>
      <w:r w:rsidRPr="00D530BD">
        <w:t xml:space="preserve"> p</w:t>
      </w:r>
      <w:r w:rsidRPr="00D530BD">
        <w:rPr>
          <w:rFonts w:hint="eastAsia"/>
        </w:rPr>
        <w:t>ří</w:t>
      </w:r>
      <w:r w:rsidRPr="00D530BD">
        <w:t>stroj nepou</w:t>
      </w:r>
      <w:r w:rsidRPr="00D530BD">
        <w:rPr>
          <w:rFonts w:hint="eastAsia"/>
        </w:rPr>
        <w:t>ží</w:t>
      </w:r>
      <w:r w:rsidRPr="00D530BD">
        <w:t>vejte a obra</w:t>
      </w:r>
      <w:r w:rsidRPr="00D530BD">
        <w:rPr>
          <w:rFonts w:hint="eastAsia"/>
        </w:rPr>
        <w:t>ť</w:t>
      </w:r>
      <w:r w:rsidRPr="00D530BD">
        <w:t>te se na autorizovanou servisn</w:t>
      </w:r>
      <w:r w:rsidRPr="00D530BD">
        <w:rPr>
          <w:rFonts w:hint="eastAsia"/>
        </w:rPr>
        <w:t>í</w:t>
      </w:r>
      <w:r w:rsidRPr="00D530BD">
        <w:t xml:space="preserve"> slu</w:t>
      </w:r>
      <w:r w:rsidRPr="00D530BD">
        <w:rPr>
          <w:rFonts w:hint="eastAsia"/>
        </w:rPr>
        <w:t>ž</w:t>
      </w:r>
      <w:r w:rsidRPr="00D530BD">
        <w:t>bu.</w:t>
      </w:r>
    </w:p>
    <w:p w:rsidR="00E97600" w:rsidRDefault="00E97600" w:rsidP="00E97600">
      <w:pPr>
        <w:pStyle w:val="Odstavecseseznamem"/>
      </w:pPr>
    </w:p>
    <w:p w:rsidR="00E97600" w:rsidRDefault="00E97600" w:rsidP="00E97600">
      <w:pPr>
        <w:ind w:left="360"/>
      </w:pPr>
      <w:r w:rsidRPr="00D530BD">
        <w:rPr>
          <w:noProof/>
          <w:lang w:eastAsia="cs-CZ"/>
        </w:rPr>
        <w:drawing>
          <wp:inline distT="0" distB="0" distL="0" distR="0">
            <wp:extent cx="308610" cy="42227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D530BD">
        <w:t xml:space="preserve"> Poznámka: </w:t>
      </w:r>
      <w:r>
        <w:br/>
      </w:r>
      <w:r w:rsidR="00557338">
        <w:t>O</w:t>
      </w:r>
      <w:r>
        <w:t xml:space="preserve">d výroby nebo vlivem dlouhodobějšího uskladnění může být spotřebič zaprášený, doporučujeme vyčistit spotřebič podle pokynů </w:t>
      </w:r>
      <w:r w:rsidRPr="00D530BD">
        <w:t>v kapitole "Čištění a údržba".</w:t>
      </w:r>
    </w:p>
    <w:p w:rsidR="00E97600" w:rsidRDefault="00E97600" w:rsidP="00E97600">
      <w:pPr>
        <w:ind w:left="360"/>
      </w:pPr>
    </w:p>
    <w:p w:rsidR="00E97600" w:rsidRDefault="00E97600" w:rsidP="00E97600">
      <w:pPr>
        <w:ind w:left="360"/>
      </w:pPr>
      <w:r>
        <w:t>Části a popis spotřebiče:</w:t>
      </w:r>
    </w:p>
    <w:p w:rsidR="00E97600" w:rsidRDefault="00E97600" w:rsidP="00E97600">
      <w:pPr>
        <w:ind w:left="360"/>
      </w:pPr>
      <w:r>
        <w:t>Ilustrační obrázek:</w:t>
      </w:r>
    </w:p>
    <w:p w:rsidR="00EF5520" w:rsidRDefault="00A86BC0" w:rsidP="00E97600">
      <w:pPr>
        <w:ind w:left="360"/>
      </w:pPr>
      <w:r>
        <w:rPr>
          <w:noProof/>
          <w:lang w:eastAsia="cs-CZ"/>
        </w:rPr>
        <w:drawing>
          <wp:inline distT="0" distB="0" distL="0" distR="0">
            <wp:extent cx="1698432" cy="267753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03388" cy="2685347"/>
                    </a:xfrm>
                    <a:prstGeom prst="rect">
                      <a:avLst/>
                    </a:prstGeom>
                    <a:noFill/>
                    <a:ln w="9525">
                      <a:noFill/>
                      <a:miter lim="800000"/>
                      <a:headEnd/>
                      <a:tailEnd/>
                    </a:ln>
                  </pic:spPr>
                </pic:pic>
              </a:graphicData>
            </a:graphic>
          </wp:inline>
        </w:drawing>
      </w:r>
    </w:p>
    <w:p w:rsidR="00E97600" w:rsidRPr="00E97600" w:rsidRDefault="00A86BC0" w:rsidP="00E97600">
      <w:pPr>
        <w:numPr>
          <w:ilvl w:val="0"/>
          <w:numId w:val="11"/>
        </w:numPr>
        <w:spacing w:after="0"/>
      </w:pPr>
      <w:r>
        <w:t>kryt hliníkového tukového filtru</w:t>
      </w:r>
    </w:p>
    <w:p w:rsidR="00A86BC0" w:rsidRDefault="00A86BC0" w:rsidP="00E97600">
      <w:pPr>
        <w:numPr>
          <w:ilvl w:val="0"/>
          <w:numId w:val="11"/>
        </w:numPr>
        <w:spacing w:after="0"/>
      </w:pPr>
      <w:r w:rsidRPr="00A86BC0">
        <w:t xml:space="preserve">hliníkového tukového filtru </w:t>
      </w:r>
    </w:p>
    <w:p w:rsidR="00E97600" w:rsidRPr="00E97600" w:rsidRDefault="00E97600" w:rsidP="00E97600">
      <w:pPr>
        <w:numPr>
          <w:ilvl w:val="0"/>
          <w:numId w:val="11"/>
        </w:numPr>
        <w:spacing w:after="0"/>
      </w:pPr>
      <w:r>
        <w:t>motor</w:t>
      </w:r>
    </w:p>
    <w:p w:rsidR="00A86BC0" w:rsidRDefault="00A86BC0" w:rsidP="00A86BC0">
      <w:pPr>
        <w:numPr>
          <w:ilvl w:val="0"/>
          <w:numId w:val="11"/>
        </w:numPr>
        <w:spacing w:after="0"/>
      </w:pPr>
      <w:r>
        <w:t>skleněná deska</w:t>
      </w:r>
    </w:p>
    <w:p w:rsidR="00A86BC0" w:rsidRDefault="00A86BC0" w:rsidP="00E97600">
      <w:pPr>
        <w:numPr>
          <w:ilvl w:val="0"/>
          <w:numId w:val="11"/>
        </w:numPr>
        <w:spacing w:after="0"/>
      </w:pPr>
      <w:r>
        <w:t>tělo spotřebiče</w:t>
      </w:r>
    </w:p>
    <w:p w:rsidR="00A86BC0" w:rsidRDefault="005B23F8" w:rsidP="005B23F8">
      <w:pPr>
        <w:numPr>
          <w:ilvl w:val="0"/>
          <w:numId w:val="11"/>
        </w:numPr>
        <w:spacing w:after="0"/>
      </w:pPr>
      <w:r>
        <w:t>vývod</w:t>
      </w:r>
    </w:p>
    <w:p w:rsidR="00E97600" w:rsidRDefault="00E97600" w:rsidP="00E97600">
      <w:pPr>
        <w:spacing w:after="0"/>
      </w:pPr>
    </w:p>
    <w:p w:rsidR="00E97600" w:rsidRPr="00E97600" w:rsidRDefault="00E97600" w:rsidP="00E97600">
      <w:pPr>
        <w:spacing w:after="0"/>
      </w:pPr>
      <w:r w:rsidRPr="00E97600">
        <w:t>Obsah balení:</w:t>
      </w:r>
    </w:p>
    <w:p w:rsidR="00E97600" w:rsidRPr="00E97600" w:rsidRDefault="00E97600" w:rsidP="00E97600">
      <w:pPr>
        <w:spacing w:after="0"/>
      </w:pPr>
      <w:r w:rsidRPr="00E97600">
        <w:t xml:space="preserve">1x vnější (spodní) vývod, 1x vnitřní (horní) vývod (s větracími otvory), </w:t>
      </w:r>
      <w:r>
        <w:t xml:space="preserve">1x přípojný díl </w:t>
      </w:r>
      <w:r w:rsidR="007A62B5">
        <w:t xml:space="preserve">s </w:t>
      </w:r>
      <w:r w:rsidR="00875B08">
        <w:t>proti-</w:t>
      </w:r>
      <w:r w:rsidR="007A62B5">
        <w:t>zpětným ventil</w:t>
      </w:r>
      <w:r w:rsidR="00875B08">
        <w:t>em</w:t>
      </w:r>
      <w:r w:rsidR="007A62B5">
        <w:t xml:space="preserve">, </w:t>
      </w:r>
      <w:r w:rsidRPr="00E97600">
        <w:t>včetně instalačního materiálu</w:t>
      </w:r>
      <w:r w:rsidR="007A62B5">
        <w:t xml:space="preserve"> a</w:t>
      </w:r>
      <w:r w:rsidRPr="00E97600">
        <w:t xml:space="preserve"> šablony pro vrtání</w:t>
      </w:r>
      <w:r w:rsidR="007A62B5">
        <w:t>.</w:t>
      </w:r>
    </w:p>
    <w:p w:rsidR="00E97600" w:rsidRDefault="00E97600" w:rsidP="00E97600">
      <w:pPr>
        <w:spacing w:after="0"/>
      </w:pPr>
    </w:p>
    <w:p w:rsidR="007A62B5" w:rsidRPr="007A62B5" w:rsidRDefault="007A62B5" w:rsidP="007A62B5">
      <w:pPr>
        <w:spacing w:after="0"/>
      </w:pPr>
      <w:r w:rsidRPr="007A62B5">
        <w:t>Instalace:</w:t>
      </w:r>
    </w:p>
    <w:p w:rsidR="007A62B5" w:rsidRPr="007A62B5" w:rsidRDefault="007A62B5" w:rsidP="007A62B5">
      <w:pPr>
        <w:spacing w:after="0"/>
      </w:pPr>
      <w:r w:rsidRPr="007A62B5">
        <w:t>Mezi horkým vybavením na vaření a nejspodnější částí odsavače par musí být dodržena bezpečná vzdálenost:</w:t>
      </w:r>
    </w:p>
    <w:p w:rsidR="007A62B5" w:rsidRPr="007A62B5" w:rsidRDefault="005B23F8" w:rsidP="007A62B5">
      <w:pPr>
        <w:spacing w:after="0"/>
      </w:pPr>
      <w:r>
        <w:t>Vzdálenost musí být mezi 65–75</w:t>
      </w:r>
      <w:r w:rsidR="007A62B5" w:rsidRPr="007A62B5">
        <w:t xml:space="preserve"> cm. Pro plynové spotřebiče musí být vzdálenost nejméně 65 cm. Musíte vzít na vědomí, je-li v návodu pro plynový spotřebič udaná bezpečná vzdálenost delší.</w:t>
      </w:r>
    </w:p>
    <w:p w:rsidR="007A62B5" w:rsidRDefault="007A62B5" w:rsidP="00E97600">
      <w:pPr>
        <w:spacing w:after="0"/>
      </w:pPr>
    </w:p>
    <w:p w:rsidR="005B23F8" w:rsidRDefault="005B23F8" w:rsidP="007A62B5">
      <w:pPr>
        <w:spacing w:after="0"/>
        <w:rPr>
          <w:b/>
          <w:sz w:val="32"/>
          <w:szCs w:val="32"/>
        </w:rPr>
      </w:pPr>
    </w:p>
    <w:p w:rsidR="007A62B5" w:rsidRPr="00347090" w:rsidRDefault="007A62B5" w:rsidP="007A62B5">
      <w:pPr>
        <w:spacing w:after="0"/>
        <w:rPr>
          <w:b/>
          <w:sz w:val="32"/>
          <w:szCs w:val="32"/>
        </w:rPr>
      </w:pPr>
      <w:r w:rsidRPr="00347090">
        <w:rPr>
          <w:b/>
          <w:sz w:val="32"/>
          <w:szCs w:val="32"/>
        </w:rPr>
        <w:t>Výběr způsobu výstupu spalin</w:t>
      </w:r>
    </w:p>
    <w:p w:rsidR="00347090" w:rsidRPr="00347090" w:rsidRDefault="00347090" w:rsidP="00347090">
      <w:pPr>
        <w:spacing w:after="0"/>
        <w:rPr>
          <w:b/>
          <w:i/>
        </w:rPr>
      </w:pPr>
      <w:r w:rsidRPr="00347090">
        <w:rPr>
          <w:b/>
          <w:i/>
        </w:rPr>
        <w:t>Spotřebič může pracovat dvěma způsoby</w:t>
      </w:r>
    </w:p>
    <w:p w:rsidR="005B23F8" w:rsidRDefault="005B23F8" w:rsidP="00347090">
      <w:pPr>
        <w:spacing w:after="0"/>
        <w:rPr>
          <w:b/>
        </w:rPr>
      </w:pPr>
    </w:p>
    <w:p w:rsidR="00347090" w:rsidRPr="00347090" w:rsidRDefault="00347090" w:rsidP="00347090">
      <w:pPr>
        <w:spacing w:after="0"/>
        <w:rPr>
          <w:b/>
        </w:rPr>
      </w:pPr>
      <w:r w:rsidRPr="00347090">
        <w:rPr>
          <w:b/>
        </w:rPr>
        <w:t>Výstupní mód</w:t>
      </w:r>
    </w:p>
    <w:p w:rsidR="00347090" w:rsidRPr="00347090" w:rsidRDefault="00347090" w:rsidP="00347090">
      <w:pPr>
        <w:spacing w:after="0"/>
      </w:pPr>
      <w:r w:rsidRPr="00347090">
        <w:rPr>
          <w:noProof/>
          <w:lang w:eastAsia="cs-CZ"/>
        </w:rPr>
        <w:drawing>
          <wp:inline distT="0" distB="0" distL="0" distR="0">
            <wp:extent cx="373955" cy="345057"/>
            <wp:effectExtent l="19050" t="0" r="7045" b="0"/>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347090">
        <w:t xml:space="preserve"> VAROVÁNÍ: </w:t>
      </w:r>
      <w:r w:rsidRPr="00347090">
        <w:br/>
        <w:t>výstupní horký vzduch nesmí být odvětrán do komína, který je zároveň používán pro odvětrání plynových spalin ze spotřebičů, které využívají plynová nebo jiná paliva. Pro odvádění vzduchu do komína dodržujte nařízení a podmínky úřadů a relevantních subjektů.</w:t>
      </w:r>
    </w:p>
    <w:p w:rsidR="007A62B5" w:rsidRDefault="007A62B5" w:rsidP="00E97600">
      <w:pPr>
        <w:spacing w:after="0"/>
      </w:pPr>
    </w:p>
    <w:p w:rsidR="00347090" w:rsidRPr="00347090" w:rsidRDefault="00347090" w:rsidP="00347090">
      <w:pPr>
        <w:spacing w:after="0"/>
      </w:pPr>
      <w:r w:rsidRPr="00347090">
        <w:t>Digestoř má horní výstup pro odvětrání do vnějšího prostředí.</w:t>
      </w:r>
    </w:p>
    <w:p w:rsidR="00347090" w:rsidRPr="00347090" w:rsidRDefault="00347090" w:rsidP="00347090">
      <w:pPr>
        <w:spacing w:after="0"/>
      </w:pPr>
      <w:r w:rsidRPr="00347090">
        <w:t xml:space="preserve"> </w:t>
      </w:r>
      <w:r>
        <w:rPr>
          <w:noProof/>
          <w:lang w:eastAsia="cs-CZ"/>
        </w:rPr>
        <w:drawing>
          <wp:inline distT="0" distB="0" distL="0" distR="0">
            <wp:extent cx="696943" cy="1113345"/>
            <wp:effectExtent l="19050" t="0" r="7907" b="0"/>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97965" cy="1114978"/>
                    </a:xfrm>
                    <a:prstGeom prst="rect">
                      <a:avLst/>
                    </a:prstGeom>
                    <a:noFill/>
                    <a:ln w="9525">
                      <a:noFill/>
                      <a:miter lim="800000"/>
                      <a:headEnd/>
                      <a:tailEnd/>
                    </a:ln>
                  </pic:spPr>
                </pic:pic>
              </a:graphicData>
            </a:graphic>
          </wp:inline>
        </w:drawing>
      </w:r>
      <w:r>
        <w:t xml:space="preserve"> </w:t>
      </w:r>
      <w:r>
        <w:br/>
      </w:r>
      <w:r w:rsidRPr="00347090">
        <w:t>Nasátý vzduch je normálně odvětráván vertikálně. Vzduch je odvětrán skrze zeď až po vývod ve střeše.</w:t>
      </w:r>
    </w:p>
    <w:p w:rsidR="00347090" w:rsidRPr="00347090" w:rsidRDefault="00347090" w:rsidP="00347090">
      <w:pPr>
        <w:spacing w:after="0"/>
      </w:pPr>
    </w:p>
    <w:p w:rsidR="00347090" w:rsidRPr="00347090" w:rsidRDefault="00347090" w:rsidP="00347090">
      <w:pPr>
        <w:spacing w:after="0"/>
      </w:pPr>
      <w:r w:rsidRPr="00347090">
        <w:t xml:space="preserve"> </w:t>
      </w:r>
      <w:r>
        <w:rPr>
          <w:noProof/>
          <w:lang w:eastAsia="cs-CZ"/>
        </w:rPr>
        <w:drawing>
          <wp:inline distT="0" distB="0" distL="0" distR="0">
            <wp:extent cx="746868" cy="1228102"/>
            <wp:effectExtent l="19050" t="0" r="0" b="0"/>
            <wp:docPr id="1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747964" cy="1229904"/>
                    </a:xfrm>
                    <a:prstGeom prst="rect">
                      <a:avLst/>
                    </a:prstGeom>
                    <a:noFill/>
                    <a:ln w="9525">
                      <a:noFill/>
                      <a:miter lim="800000"/>
                      <a:headEnd/>
                      <a:tailEnd/>
                    </a:ln>
                  </pic:spPr>
                </pic:pic>
              </a:graphicData>
            </a:graphic>
          </wp:inline>
        </w:drawing>
      </w:r>
      <w:r>
        <w:t xml:space="preserve"> </w:t>
      </w:r>
      <w:r>
        <w:br/>
      </w:r>
      <w:r w:rsidRPr="00347090">
        <w:t>Pokud je vedení vzduchu například skrze skříňky kuchyně, pak může být vedení vzduchu směrováno horizontálně skrze zeď.</w:t>
      </w:r>
    </w:p>
    <w:p w:rsidR="00347090" w:rsidRPr="00347090" w:rsidRDefault="00347090" w:rsidP="00347090">
      <w:pPr>
        <w:spacing w:after="0"/>
      </w:pPr>
    </w:p>
    <w:p w:rsidR="00347090" w:rsidRPr="00347090" w:rsidRDefault="00347090" w:rsidP="00347090">
      <w:pPr>
        <w:spacing w:after="0"/>
        <w:rPr>
          <w:b/>
        </w:rPr>
      </w:pPr>
      <w:r w:rsidRPr="00347090">
        <w:rPr>
          <w:b/>
        </w:rPr>
        <w:t>Recirkulační mód</w:t>
      </w:r>
    </w:p>
    <w:p w:rsidR="00347090" w:rsidRPr="00347090" w:rsidRDefault="00347090" w:rsidP="00347090">
      <w:pPr>
        <w:spacing w:after="0"/>
      </w:pPr>
      <w:r w:rsidRPr="00347090">
        <w:t xml:space="preserve">Pokud nemáte možnost přímého odvětrání do vnějšího prostředí například skrze komín, pak může digestoř pracovat v tzv. recirkulačním módu (to znamená bez vnějšího vývodu do vnějšího prostředí, </w:t>
      </w:r>
      <w:r w:rsidRPr="00347090">
        <w:lastRenderedPageBreak/>
        <w:t xml:space="preserve">přefiltrovaný vzduch se vrací zpět do místnosti). V takovém případě musíte použít aktivní uhlíkový filtr, jak je popsáno v "instalaci aktivního uhlíkového filtru pro recirkulační mód". </w:t>
      </w:r>
      <w:r>
        <w:br/>
      </w:r>
      <w:r w:rsidRPr="00347090">
        <w:t>Aktivní uhlíkový filtr není součástí balení, ale můžete si jej objednat u svého prodejce, nebo online na adrese www.</w:t>
      </w:r>
      <w:proofErr w:type="spellStart"/>
      <w:r w:rsidRPr="00347090">
        <w:t>bomann.de</w:t>
      </w:r>
      <w:proofErr w:type="spellEnd"/>
      <w:r w:rsidRPr="00347090">
        <w:t>. Pro objednání použijte referenční číslo, které najdete v kapitole "Technická data".</w:t>
      </w:r>
    </w:p>
    <w:p w:rsidR="00347090" w:rsidRDefault="00347090" w:rsidP="00E97600">
      <w:pPr>
        <w:spacing w:after="0"/>
      </w:pPr>
    </w:p>
    <w:p w:rsidR="00347090" w:rsidRDefault="00347090" w:rsidP="00347090">
      <w:pPr>
        <w:spacing w:after="0"/>
        <w:rPr>
          <w:b/>
        </w:rPr>
      </w:pPr>
    </w:p>
    <w:p w:rsidR="00347090" w:rsidRPr="00347090" w:rsidRDefault="00347090" w:rsidP="00347090">
      <w:pPr>
        <w:spacing w:after="0"/>
        <w:rPr>
          <w:b/>
        </w:rPr>
      </w:pPr>
      <w:r w:rsidRPr="00347090">
        <w:rPr>
          <w:b/>
        </w:rPr>
        <w:t>Sestavení</w:t>
      </w:r>
    </w:p>
    <w:p w:rsidR="00347090" w:rsidRDefault="00347090" w:rsidP="00347090">
      <w:pPr>
        <w:spacing w:after="0"/>
      </w:pPr>
      <w:r w:rsidRPr="00347090">
        <w:rPr>
          <w:noProof/>
          <w:lang w:eastAsia="cs-CZ"/>
        </w:rPr>
        <w:drawing>
          <wp:inline distT="0" distB="0" distL="0" distR="0">
            <wp:extent cx="373955" cy="345057"/>
            <wp:effectExtent l="19050" t="0" r="7045"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347090">
        <w:t xml:space="preserve"> VAROVÁNÍ: </w:t>
      </w:r>
      <w:r w:rsidRPr="00347090">
        <w:br/>
        <w:t xml:space="preserve">při sestavování nebo při vkládání filtru stejně tak i při instalaci uhlíkového filtru, spotřebič nesmí být připojený k elektrické síti. </w:t>
      </w:r>
      <w:r w:rsidRPr="00347090">
        <w:br/>
        <w:t>Špatná montáž nebo instalace spotřebiče nebo jeho částí může zvýšit riziko zasažení elektrickým proudem.</w:t>
      </w:r>
    </w:p>
    <w:p w:rsidR="00347090" w:rsidRPr="00347090" w:rsidRDefault="00347090" w:rsidP="00347090">
      <w:pPr>
        <w:spacing w:after="0"/>
      </w:pPr>
      <w:r>
        <w:br/>
      </w:r>
      <w:r w:rsidRPr="00347090">
        <w:rPr>
          <w:noProof/>
          <w:lang w:eastAsia="cs-CZ"/>
        </w:rPr>
        <w:drawing>
          <wp:inline distT="0" distB="0" distL="0" distR="0">
            <wp:extent cx="386392" cy="345056"/>
            <wp:effectExtent l="19050" t="0" r="0"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6392" cy="345056"/>
                    </a:xfrm>
                    <a:prstGeom prst="rect">
                      <a:avLst/>
                    </a:prstGeom>
                    <a:noFill/>
                    <a:ln w="9525">
                      <a:noFill/>
                      <a:miter lim="800000"/>
                      <a:headEnd/>
                      <a:tailEnd/>
                    </a:ln>
                  </pic:spPr>
                </pic:pic>
              </a:graphicData>
            </a:graphic>
          </wp:inline>
        </w:drawing>
      </w:r>
      <w:r w:rsidRPr="00347090">
        <w:t xml:space="preserve"> POZOR: </w:t>
      </w:r>
      <w:r w:rsidRPr="00347090">
        <w:br/>
        <w:t>Před montáží spotřebiče se ujistěte, že zeď, na kterou chcete spotřebič instalovat, je schopna bezpečně udržet digestoř.</w:t>
      </w:r>
      <w:r w:rsidRPr="00347090">
        <w:br/>
        <w:t>Při vrtání děr do zdi se vždy ujistěte, že nevrtáte v místech s možným výskytem kabelů nebo jiných objektů, kvůli nežádoucím škodám.</w:t>
      </w:r>
      <w:r w:rsidRPr="00347090">
        <w:br/>
        <w:t>Ujistěte se, že vedení vývodů vzduchu nebraní žádné překážky.</w:t>
      </w:r>
    </w:p>
    <w:p w:rsidR="00347090" w:rsidRPr="00347090" w:rsidRDefault="00347090" w:rsidP="00347090">
      <w:pPr>
        <w:spacing w:after="0"/>
      </w:pPr>
      <w:r>
        <w:br/>
      </w:r>
      <w:r w:rsidRPr="00347090">
        <w:rPr>
          <w:noProof/>
          <w:lang w:eastAsia="cs-CZ"/>
        </w:rPr>
        <w:drawing>
          <wp:inline distT="0" distB="0" distL="0" distR="0">
            <wp:extent cx="308610" cy="422275"/>
            <wp:effectExtent l="19050" t="0" r="0" b="0"/>
            <wp:docPr id="2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347090">
        <w:t xml:space="preserve"> Poznámka: </w:t>
      </w:r>
      <w:r w:rsidRPr="00347090">
        <w:br/>
        <w:t>Doporučená příprava před samotnou instalací: Při instalací požádejte o asistenci další osoby. Užijte ochranných rukavic, aby jste předešli zranění o ostré hrany.</w:t>
      </w:r>
    </w:p>
    <w:p w:rsidR="00347090" w:rsidRDefault="00347090" w:rsidP="00E97600">
      <w:pPr>
        <w:spacing w:after="0"/>
      </w:pPr>
    </w:p>
    <w:p w:rsidR="00347090" w:rsidRDefault="00347090" w:rsidP="00347090">
      <w:pPr>
        <w:numPr>
          <w:ilvl w:val="0"/>
          <w:numId w:val="12"/>
        </w:numPr>
        <w:spacing w:after="0"/>
      </w:pPr>
      <w:r w:rsidRPr="00347090">
        <w:t>Určete pozici digestoře v souladu s podmínkami pro bezpečnou vzdálenost.</w:t>
      </w:r>
    </w:p>
    <w:p w:rsidR="00347090" w:rsidRDefault="00347090" w:rsidP="00347090">
      <w:pPr>
        <w:numPr>
          <w:ilvl w:val="0"/>
          <w:numId w:val="12"/>
        </w:numPr>
        <w:spacing w:after="0"/>
      </w:pPr>
      <w:r w:rsidRPr="00347090">
        <w:t>Umístěte a zarovnejte šablonu pro vrtání a označte díry pro uchycení na zeď.</w:t>
      </w:r>
      <w:r>
        <w:t xml:space="preserve"> Zkontrolujte pomocí vodováhy.</w:t>
      </w:r>
    </w:p>
    <w:p w:rsidR="005B23F8" w:rsidRDefault="005B23F8" w:rsidP="00347090">
      <w:pPr>
        <w:numPr>
          <w:ilvl w:val="0"/>
          <w:numId w:val="12"/>
        </w:numPr>
        <w:spacing w:after="0"/>
      </w:pPr>
      <w:r>
        <w:t>Vyvrtejte 8</w:t>
      </w:r>
      <w:r w:rsidR="00347090" w:rsidRPr="00347090">
        <w:t xml:space="preserve"> d</w:t>
      </w:r>
      <w:r>
        <w:t>ěr</w:t>
      </w:r>
      <w:r w:rsidR="00347090" w:rsidRPr="00347090">
        <w:t xml:space="preserve"> </w:t>
      </w:r>
      <w:r>
        <w:t>do zdi pro uchycení.</w:t>
      </w:r>
    </w:p>
    <w:p w:rsidR="005B23F8" w:rsidRDefault="005B23F8" w:rsidP="00347090">
      <w:pPr>
        <w:numPr>
          <w:ilvl w:val="0"/>
          <w:numId w:val="12"/>
        </w:numPr>
        <w:spacing w:after="0"/>
      </w:pPr>
      <w:r>
        <w:t>Vložte hmoždinky do vyvrtaných děr na zdi a vložte 2 šrouby ST4*40 pro uchycení těla.</w:t>
      </w:r>
    </w:p>
    <w:p w:rsidR="005B23F8" w:rsidRDefault="005B23F8" w:rsidP="00347090">
      <w:pPr>
        <w:numPr>
          <w:ilvl w:val="0"/>
          <w:numId w:val="12"/>
        </w:numPr>
        <w:spacing w:after="0"/>
      </w:pPr>
      <w:r>
        <w:t>Usaďte digestoř na zeď a zajistěte pomocí šroubů ST4*30 pro upevnění.</w:t>
      </w:r>
    </w:p>
    <w:p w:rsidR="005B23F8" w:rsidRDefault="005B23F8" w:rsidP="005B23F8">
      <w:pPr>
        <w:spacing w:after="0"/>
        <w:ind w:left="720"/>
      </w:pPr>
      <w:r>
        <w:rPr>
          <w:noProof/>
          <w:lang w:eastAsia="cs-CZ"/>
        </w:rPr>
        <w:drawing>
          <wp:inline distT="0" distB="0" distL="0" distR="0">
            <wp:extent cx="3363595" cy="1637665"/>
            <wp:effectExtent l="19050" t="0" r="825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363595" cy="1637665"/>
                    </a:xfrm>
                    <a:prstGeom prst="rect">
                      <a:avLst/>
                    </a:prstGeom>
                    <a:noFill/>
                    <a:ln w="9525">
                      <a:noFill/>
                      <a:miter lim="800000"/>
                      <a:headEnd/>
                      <a:tailEnd/>
                    </a:ln>
                  </pic:spPr>
                </pic:pic>
              </a:graphicData>
            </a:graphic>
          </wp:inline>
        </w:drawing>
      </w:r>
      <w:r>
        <w:br/>
      </w:r>
    </w:p>
    <w:p w:rsidR="009430BE" w:rsidRDefault="009430BE" w:rsidP="00347090">
      <w:pPr>
        <w:numPr>
          <w:ilvl w:val="0"/>
          <w:numId w:val="12"/>
        </w:numPr>
        <w:spacing w:after="0"/>
      </w:pPr>
      <w:r>
        <w:t>Upevněte pomocí šroubů ST4*40 na zeď.</w:t>
      </w:r>
    </w:p>
    <w:p w:rsidR="009430BE" w:rsidRDefault="009430BE" w:rsidP="00347090">
      <w:pPr>
        <w:numPr>
          <w:ilvl w:val="0"/>
          <w:numId w:val="12"/>
        </w:numPr>
        <w:spacing w:after="0"/>
      </w:pPr>
      <w:r>
        <w:lastRenderedPageBreak/>
        <w:t>Připevněte vnější vývod.</w:t>
      </w:r>
      <w:r>
        <w:br/>
      </w:r>
      <w:r>
        <w:rPr>
          <w:noProof/>
          <w:lang w:eastAsia="cs-CZ"/>
        </w:rPr>
        <w:drawing>
          <wp:inline distT="0" distB="0" distL="0" distR="0">
            <wp:extent cx="2751455" cy="168592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751455" cy="1685925"/>
                    </a:xfrm>
                    <a:prstGeom prst="rect">
                      <a:avLst/>
                    </a:prstGeom>
                    <a:noFill/>
                    <a:ln w="9525">
                      <a:noFill/>
                      <a:miter lim="800000"/>
                      <a:headEnd/>
                      <a:tailEnd/>
                    </a:ln>
                  </pic:spPr>
                </pic:pic>
              </a:graphicData>
            </a:graphic>
          </wp:inline>
        </w:drawing>
      </w:r>
    </w:p>
    <w:p w:rsidR="00875B08" w:rsidRDefault="009430BE" w:rsidP="00347090">
      <w:pPr>
        <w:numPr>
          <w:ilvl w:val="0"/>
          <w:numId w:val="12"/>
        </w:numPr>
        <w:spacing w:after="0"/>
      </w:pPr>
      <w:r>
        <w:t xml:space="preserve">Použijte 2 šrouby </w:t>
      </w:r>
      <w:r w:rsidR="00875B08" w:rsidRPr="00875B08">
        <w:rPr>
          <w:noProof/>
          <w:lang w:eastAsia="cs-CZ"/>
        </w:rPr>
        <w:t xml:space="preserve"> </w:t>
      </w:r>
      <w:r>
        <w:rPr>
          <w:noProof/>
          <w:lang w:eastAsia="cs-CZ"/>
        </w:rPr>
        <w:t>ST4*8 pro upevnění vývodu k digestoři a použijte šrouby ST4*40 pro vnější upevnění vývodu ke zdi.</w:t>
      </w:r>
    </w:p>
    <w:p w:rsidR="00347090" w:rsidRPr="00347090" w:rsidRDefault="009430BE" w:rsidP="00347090">
      <w:pPr>
        <w:numPr>
          <w:ilvl w:val="0"/>
          <w:numId w:val="12"/>
        </w:numPr>
        <w:spacing w:after="0"/>
      </w:pPr>
      <w:r>
        <w:t>vytáhněte vnitřní vývod a upevněte jej ke zdi.</w:t>
      </w:r>
      <w:r>
        <w:br/>
      </w:r>
      <w:r>
        <w:rPr>
          <w:noProof/>
          <w:lang w:eastAsia="cs-CZ"/>
        </w:rPr>
        <w:drawing>
          <wp:inline distT="0" distB="0" distL="0" distR="0">
            <wp:extent cx="2604880" cy="1367624"/>
            <wp:effectExtent l="19050" t="0" r="497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610137" cy="1370384"/>
                    </a:xfrm>
                    <a:prstGeom prst="rect">
                      <a:avLst/>
                    </a:prstGeom>
                    <a:noFill/>
                    <a:ln w="9525">
                      <a:noFill/>
                      <a:miter lim="800000"/>
                      <a:headEnd/>
                      <a:tailEnd/>
                    </a:ln>
                  </pic:spPr>
                </pic:pic>
              </a:graphicData>
            </a:graphic>
          </wp:inline>
        </w:drawing>
      </w:r>
    </w:p>
    <w:p w:rsidR="00875B08" w:rsidRPr="00875B08" w:rsidRDefault="00875B08" w:rsidP="00875B08">
      <w:pPr>
        <w:spacing w:after="0"/>
      </w:pPr>
      <w:r w:rsidRPr="00875B08">
        <w:t>____________________________________</w:t>
      </w:r>
      <w:r w:rsidRPr="00875B08">
        <w:br/>
        <w:t>Pro výstupní mód:</w:t>
      </w:r>
    </w:p>
    <w:p w:rsidR="00875B08" w:rsidRPr="00875B08" w:rsidRDefault="00875B08" w:rsidP="00875B08">
      <w:pPr>
        <w:numPr>
          <w:ilvl w:val="0"/>
          <w:numId w:val="13"/>
        </w:numPr>
        <w:spacing w:after="0"/>
        <w:ind w:left="709"/>
      </w:pPr>
      <w:r w:rsidRPr="00875B08">
        <w:t>Připojte flexibilní výstupní rouru (není součástí balení) o vnitřním průměru 1</w:t>
      </w:r>
      <w:r>
        <w:t>5</w:t>
      </w:r>
      <w:r w:rsidRPr="00875B08">
        <w:t xml:space="preserve">0 mm na přípojný díl. </w:t>
      </w:r>
      <w:r>
        <w:br/>
      </w:r>
      <w:r>
        <w:rPr>
          <w:noProof/>
          <w:lang w:eastAsia="cs-CZ"/>
        </w:rPr>
        <w:drawing>
          <wp:inline distT="0" distB="0" distL="0" distR="0">
            <wp:extent cx="729169" cy="992038"/>
            <wp:effectExtent l="19050" t="0" r="0" b="0"/>
            <wp:docPr id="2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730083" cy="993281"/>
                    </a:xfrm>
                    <a:prstGeom prst="rect">
                      <a:avLst/>
                    </a:prstGeom>
                    <a:noFill/>
                    <a:ln w="9525">
                      <a:noFill/>
                      <a:miter lim="800000"/>
                      <a:headEnd/>
                      <a:tailEnd/>
                    </a:ln>
                  </pic:spPr>
                </pic:pic>
              </a:graphicData>
            </a:graphic>
          </wp:inline>
        </w:drawing>
      </w:r>
    </w:p>
    <w:p w:rsidR="00875B08" w:rsidRPr="00875B08" w:rsidRDefault="00875B08" w:rsidP="00875B08">
      <w:pPr>
        <w:spacing w:after="0"/>
      </w:pPr>
      <w:r w:rsidRPr="00875B08">
        <w:t>____________________________________</w:t>
      </w:r>
    </w:p>
    <w:p w:rsidR="005C0E35" w:rsidRDefault="005C0E35" w:rsidP="005C0E35">
      <w:pPr>
        <w:spacing w:after="0"/>
        <w:ind w:left="709"/>
      </w:pPr>
    </w:p>
    <w:p w:rsidR="005C0E35" w:rsidRDefault="005C0E35" w:rsidP="005C0E35">
      <w:pPr>
        <w:spacing w:after="0"/>
        <w:ind w:left="349"/>
        <w:rPr>
          <w:b/>
        </w:rPr>
      </w:pPr>
      <w:r w:rsidRPr="005C0E35">
        <w:rPr>
          <w:b/>
        </w:rPr>
        <w:t>Instalace aktivního uhlíkového filtru pro recirkulační mód</w:t>
      </w:r>
    </w:p>
    <w:p w:rsidR="005C0E35" w:rsidRPr="005C0E35" w:rsidRDefault="005C0E35" w:rsidP="005C0E35">
      <w:pPr>
        <w:spacing w:after="0"/>
        <w:ind w:left="349"/>
        <w:rPr>
          <w:b/>
        </w:rPr>
      </w:pPr>
      <w:r>
        <w:rPr>
          <w:b/>
          <w:noProof/>
          <w:lang w:eastAsia="cs-CZ"/>
        </w:rPr>
        <w:drawing>
          <wp:inline distT="0" distB="0" distL="0" distR="0">
            <wp:extent cx="3691890" cy="758825"/>
            <wp:effectExtent l="19050" t="0" r="3810" b="0"/>
            <wp:docPr id="30"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3691890" cy="758825"/>
                    </a:xfrm>
                    <a:prstGeom prst="rect">
                      <a:avLst/>
                    </a:prstGeom>
                    <a:noFill/>
                    <a:ln w="9525">
                      <a:noFill/>
                      <a:miter lim="800000"/>
                      <a:headEnd/>
                      <a:tailEnd/>
                    </a:ln>
                  </pic:spPr>
                </pic:pic>
              </a:graphicData>
            </a:graphic>
          </wp:inline>
        </w:drawing>
      </w:r>
    </w:p>
    <w:p w:rsidR="005C0E35" w:rsidRPr="005C0E35" w:rsidRDefault="00D42A49" w:rsidP="005C0E35">
      <w:pPr>
        <w:numPr>
          <w:ilvl w:val="0"/>
          <w:numId w:val="13"/>
        </w:numPr>
        <w:spacing w:after="0"/>
        <w:ind w:left="709"/>
      </w:pPr>
      <w:r w:rsidRPr="00D42A49">
        <w:t xml:space="preserve">Otevřete kryt </w:t>
      </w:r>
      <w:r>
        <w:t>a o</w:t>
      </w:r>
      <w:r w:rsidR="005C0E35" w:rsidRPr="005C0E35">
        <w:t>dejměte hliníkový tukový filtr.</w:t>
      </w:r>
    </w:p>
    <w:p w:rsidR="005C0E35" w:rsidRPr="005C0E35" w:rsidRDefault="005C0E35" w:rsidP="005C0E35">
      <w:pPr>
        <w:numPr>
          <w:ilvl w:val="0"/>
          <w:numId w:val="13"/>
        </w:numPr>
        <w:spacing w:after="0"/>
        <w:ind w:left="709"/>
      </w:pPr>
      <w:r w:rsidRPr="005C0E35">
        <w:t>Umístěte uhlíkový filtr na přívod vzduchu sacího vývodu. Ujistěte se, že montážní výstupky sacího vývodu zapadli do výstupků uhlíkového filtru. Otočte filtrem po směru hodinových ručiček až filtr "zapadne" na své místo.</w:t>
      </w:r>
    </w:p>
    <w:p w:rsidR="005C0E35" w:rsidRDefault="005C0E35" w:rsidP="005C0E35">
      <w:pPr>
        <w:numPr>
          <w:ilvl w:val="0"/>
          <w:numId w:val="13"/>
        </w:numPr>
        <w:spacing w:after="0"/>
        <w:ind w:left="709"/>
      </w:pPr>
      <w:r w:rsidRPr="005C0E35">
        <w:t>Vraťte zpět hliníkový tukový filtr</w:t>
      </w:r>
      <w:r w:rsidR="00D42A49">
        <w:t xml:space="preserve"> a zavřete kryt</w:t>
      </w:r>
      <w:r w:rsidRPr="005C0E35">
        <w:t>.</w:t>
      </w:r>
    </w:p>
    <w:p w:rsidR="00D42A49" w:rsidRDefault="00D42A49" w:rsidP="00D42A49">
      <w:pPr>
        <w:spacing w:after="0"/>
      </w:pPr>
    </w:p>
    <w:p w:rsidR="009430BE" w:rsidRDefault="009430BE" w:rsidP="00675B01">
      <w:pPr>
        <w:spacing w:after="0"/>
        <w:rPr>
          <w:b/>
        </w:rPr>
      </w:pPr>
    </w:p>
    <w:p w:rsidR="009430BE" w:rsidRDefault="009430BE" w:rsidP="00675B01">
      <w:pPr>
        <w:spacing w:after="0"/>
        <w:rPr>
          <w:b/>
        </w:rPr>
      </w:pPr>
    </w:p>
    <w:p w:rsidR="009430BE" w:rsidRDefault="009430BE" w:rsidP="00675B01">
      <w:pPr>
        <w:spacing w:after="0"/>
        <w:rPr>
          <w:b/>
        </w:rPr>
      </w:pPr>
    </w:p>
    <w:p w:rsidR="00675B01" w:rsidRPr="00675B01" w:rsidRDefault="00675B01" w:rsidP="00675B01">
      <w:pPr>
        <w:spacing w:after="0"/>
        <w:rPr>
          <w:b/>
        </w:rPr>
      </w:pPr>
      <w:r w:rsidRPr="00675B01">
        <w:rPr>
          <w:b/>
        </w:rPr>
        <w:lastRenderedPageBreak/>
        <w:t>Napojení na elektrickou síť</w:t>
      </w:r>
    </w:p>
    <w:p w:rsidR="00675B01" w:rsidRDefault="00675B01" w:rsidP="00675B01">
      <w:pPr>
        <w:spacing w:after="0"/>
      </w:pPr>
      <w:r w:rsidRPr="00675B01">
        <w:rPr>
          <w:noProof/>
          <w:lang w:eastAsia="cs-CZ"/>
        </w:rPr>
        <w:drawing>
          <wp:inline distT="0" distB="0" distL="0" distR="0">
            <wp:extent cx="373955" cy="345057"/>
            <wp:effectExtent l="19050" t="0" r="7045" b="0"/>
            <wp:docPr id="3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675B01">
        <w:t xml:space="preserve"> VAROVÁNÍ: </w:t>
      </w:r>
      <w:r w:rsidRPr="00675B01">
        <w:br/>
        <w:t>Instalace k elektrické síti musí splňovat zákonné standardy a nařízení.</w:t>
      </w:r>
      <w:r w:rsidRPr="00675B01">
        <w:br/>
        <w:t>Nesprávné připojení může způsobit elektrický šok!</w:t>
      </w:r>
      <w:r w:rsidRPr="00675B01">
        <w:br/>
        <w:t>Neupravujte zástrčku spotřebiče. Pokud zástrčka není ve shodě se zásuvkou elektrické sítě, nechte zástrčku vyměnit kvalifikovaným specialistou.</w:t>
      </w:r>
      <w:r w:rsidRPr="00675B01">
        <w:br/>
        <w:t>Zásuvka pro zapojení spotřebiče musí být snadno dostupný, aby v případě nouze bylo možné spotřebič rychle odpojit.</w:t>
      </w:r>
    </w:p>
    <w:p w:rsidR="00675B01" w:rsidRDefault="00675B01" w:rsidP="00675B01">
      <w:pPr>
        <w:spacing w:after="0"/>
      </w:pPr>
    </w:p>
    <w:p w:rsidR="00675B01" w:rsidRPr="00675B01" w:rsidRDefault="00675B01" w:rsidP="00675B01">
      <w:pPr>
        <w:numPr>
          <w:ilvl w:val="0"/>
          <w:numId w:val="14"/>
        </w:numPr>
        <w:spacing w:after="0"/>
      </w:pPr>
      <w:r w:rsidRPr="00675B01">
        <w:t>Ujistěte se, že vaše elektrická síť splňuje požadavky spotřebiče. Specifikace naleznete na štítku spotřebiče.</w:t>
      </w:r>
    </w:p>
    <w:p w:rsidR="00675B01" w:rsidRPr="00675B01" w:rsidRDefault="00675B01" w:rsidP="00675B01">
      <w:pPr>
        <w:numPr>
          <w:ilvl w:val="0"/>
          <w:numId w:val="14"/>
        </w:numPr>
        <w:spacing w:after="0"/>
      </w:pPr>
      <w:r w:rsidRPr="00675B01">
        <w:t>Připojte spotřebič do řádně instalované a uzemněné zásuvky.</w:t>
      </w:r>
    </w:p>
    <w:p w:rsidR="00675B01" w:rsidRPr="00675B01" w:rsidRDefault="00675B01" w:rsidP="00675B01">
      <w:pPr>
        <w:numPr>
          <w:ilvl w:val="0"/>
          <w:numId w:val="14"/>
        </w:numPr>
        <w:spacing w:after="0"/>
      </w:pPr>
      <w:r w:rsidRPr="00675B01">
        <w:t>Pokud není zástrčka po zapojení dostupná, musí být k dispozici takové odpojení, které splňuje příslušné bezpečnostní předpisy.</w:t>
      </w:r>
    </w:p>
    <w:p w:rsidR="00D42A49" w:rsidRDefault="00D42A49" w:rsidP="00D42A49">
      <w:pPr>
        <w:spacing w:after="0"/>
      </w:pPr>
    </w:p>
    <w:p w:rsidR="00675B01" w:rsidRPr="00675B01" w:rsidRDefault="00675B01" w:rsidP="00675B01">
      <w:pPr>
        <w:spacing w:after="0"/>
        <w:rPr>
          <w:sz w:val="32"/>
          <w:szCs w:val="32"/>
        </w:rPr>
      </w:pPr>
      <w:r w:rsidRPr="00675B01">
        <w:rPr>
          <w:sz w:val="32"/>
          <w:szCs w:val="32"/>
        </w:rPr>
        <w:t>Zapnutí / Používání</w:t>
      </w:r>
    </w:p>
    <w:p w:rsidR="00675B01" w:rsidRDefault="00675B01" w:rsidP="00675B01">
      <w:pPr>
        <w:spacing w:after="0"/>
      </w:pPr>
      <w:r w:rsidRPr="00675B01">
        <w:t xml:space="preserve">Digestoř se ovládá pomocí </w:t>
      </w:r>
      <w:r w:rsidR="009430BE">
        <w:t xml:space="preserve">dotykových </w:t>
      </w:r>
      <w:r w:rsidRPr="00675B01">
        <w:t>tlačítek.</w:t>
      </w:r>
    </w:p>
    <w:p w:rsidR="009430BE" w:rsidRDefault="009430BE" w:rsidP="00675B01">
      <w:pPr>
        <w:spacing w:after="0"/>
      </w:pPr>
      <w:r>
        <w:rPr>
          <w:noProof/>
          <w:lang w:eastAsia="cs-CZ"/>
        </w:rPr>
        <w:drawing>
          <wp:inline distT="0" distB="0" distL="0" distR="0">
            <wp:extent cx="4683125" cy="723265"/>
            <wp:effectExtent l="19050" t="0" r="3175"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683125" cy="723265"/>
                    </a:xfrm>
                    <a:prstGeom prst="rect">
                      <a:avLst/>
                    </a:prstGeom>
                    <a:noFill/>
                    <a:ln w="9525">
                      <a:noFill/>
                      <a:miter lim="800000"/>
                      <a:headEnd/>
                      <a:tailEnd/>
                    </a:ln>
                  </pic:spPr>
                </pic:pic>
              </a:graphicData>
            </a:graphic>
          </wp:inline>
        </w:drawing>
      </w:r>
    </w:p>
    <w:p w:rsidR="009430BE" w:rsidRPr="00675B01" w:rsidRDefault="009430BE" w:rsidP="00675B01">
      <w:pPr>
        <w:spacing w:after="0"/>
      </w:pPr>
    </w:p>
    <w:p w:rsidR="00675B01" w:rsidRDefault="00675B01" w:rsidP="00675B01">
      <w:pPr>
        <w:spacing w:after="0"/>
        <w:rPr>
          <w:b/>
        </w:rPr>
      </w:pPr>
    </w:p>
    <w:p w:rsidR="009430BE" w:rsidRDefault="009430BE" w:rsidP="00675B01">
      <w:pPr>
        <w:spacing w:after="0"/>
        <w:rPr>
          <w:b/>
        </w:rPr>
      </w:pPr>
      <w:r>
        <w:rPr>
          <w:b/>
        </w:rPr>
        <w:t>Funkce:</w:t>
      </w:r>
    </w:p>
    <w:p w:rsidR="00675B01" w:rsidRPr="00675B01" w:rsidRDefault="009430BE" w:rsidP="00675B01">
      <w:pPr>
        <w:spacing w:after="0"/>
      </w:pPr>
      <w:r>
        <w:rPr>
          <w:b/>
          <w:noProof/>
          <w:lang w:eastAsia="cs-CZ"/>
        </w:rPr>
        <w:drawing>
          <wp:inline distT="0" distB="0" distL="0" distR="0">
            <wp:extent cx="374015" cy="374015"/>
            <wp:effectExtent l="19050" t="0" r="698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374015" cy="374015"/>
                    </a:xfrm>
                    <a:prstGeom prst="rect">
                      <a:avLst/>
                    </a:prstGeom>
                    <a:noFill/>
                    <a:ln w="9525">
                      <a:noFill/>
                      <a:miter lim="800000"/>
                      <a:headEnd/>
                      <a:tailEnd/>
                    </a:ln>
                  </pic:spPr>
                </pic:pic>
              </a:graphicData>
            </a:graphic>
          </wp:inline>
        </w:drawing>
      </w:r>
      <w:r w:rsidR="00675B01" w:rsidRPr="00675B01">
        <w:rPr>
          <w:b/>
        </w:rPr>
        <w:br/>
      </w:r>
      <w:r w:rsidR="00675B01" w:rsidRPr="00675B01">
        <w:t xml:space="preserve">0-vypnuto    </w:t>
      </w:r>
      <w:r w:rsidR="00675B01">
        <w:rPr>
          <w:noProof/>
          <w:lang w:eastAsia="cs-CZ"/>
        </w:rPr>
        <w:drawing>
          <wp:inline distT="0" distB="0" distL="0" distR="0">
            <wp:extent cx="276225" cy="250190"/>
            <wp:effectExtent l="19050" t="0" r="9525" b="0"/>
            <wp:docPr id="35"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76225" cy="250190"/>
                    </a:xfrm>
                    <a:prstGeom prst="rect">
                      <a:avLst/>
                    </a:prstGeom>
                    <a:noFill/>
                    <a:ln w="9525">
                      <a:noFill/>
                      <a:miter lim="800000"/>
                      <a:headEnd/>
                      <a:tailEnd/>
                    </a:ln>
                  </pic:spPr>
                </pic:pic>
              </a:graphicData>
            </a:graphic>
          </wp:inline>
        </w:drawing>
      </w:r>
      <w:r w:rsidR="00675B01" w:rsidRPr="00675B01">
        <w:t xml:space="preserve">-nízký výkon     </w:t>
      </w:r>
      <w:r w:rsidR="00675B01">
        <w:rPr>
          <w:noProof/>
          <w:lang w:eastAsia="cs-CZ"/>
        </w:rPr>
        <w:drawing>
          <wp:inline distT="0" distB="0" distL="0" distR="0">
            <wp:extent cx="241300" cy="207010"/>
            <wp:effectExtent l="19050" t="0" r="6350" b="0"/>
            <wp:docPr id="36"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241300" cy="207010"/>
                    </a:xfrm>
                    <a:prstGeom prst="rect">
                      <a:avLst/>
                    </a:prstGeom>
                    <a:noFill/>
                    <a:ln w="9525">
                      <a:noFill/>
                      <a:miter lim="800000"/>
                      <a:headEnd/>
                      <a:tailEnd/>
                    </a:ln>
                  </pic:spPr>
                </pic:pic>
              </a:graphicData>
            </a:graphic>
          </wp:inline>
        </w:drawing>
      </w:r>
      <w:r w:rsidR="00675B01" w:rsidRPr="00675B01">
        <w:t xml:space="preserve">-střední výkon     </w:t>
      </w:r>
      <w:r w:rsidR="00675B01">
        <w:rPr>
          <w:noProof/>
          <w:lang w:eastAsia="cs-CZ"/>
        </w:rPr>
        <w:drawing>
          <wp:inline distT="0" distB="0" distL="0" distR="0">
            <wp:extent cx="259080" cy="241300"/>
            <wp:effectExtent l="19050" t="0" r="762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259080" cy="241300"/>
                    </a:xfrm>
                    <a:prstGeom prst="rect">
                      <a:avLst/>
                    </a:prstGeom>
                    <a:noFill/>
                    <a:ln w="9525">
                      <a:noFill/>
                      <a:miter lim="800000"/>
                      <a:headEnd/>
                      <a:tailEnd/>
                    </a:ln>
                  </pic:spPr>
                </pic:pic>
              </a:graphicData>
            </a:graphic>
          </wp:inline>
        </w:drawing>
      </w:r>
      <w:r w:rsidR="00675B01" w:rsidRPr="00675B01">
        <w:t>-vysoký výkon</w:t>
      </w:r>
    </w:p>
    <w:p w:rsidR="00675B01" w:rsidRDefault="00675B01" w:rsidP="00675B01">
      <w:pPr>
        <w:spacing w:after="0"/>
        <w:rPr>
          <w:b/>
        </w:rPr>
      </w:pPr>
    </w:p>
    <w:p w:rsidR="00675B01" w:rsidRPr="00675B01" w:rsidRDefault="00675B01" w:rsidP="00675B01">
      <w:pPr>
        <w:spacing w:after="0"/>
      </w:pPr>
      <w:r w:rsidRPr="00675B01">
        <w:rPr>
          <w:b/>
        </w:rPr>
        <w:t>Osvětlení</w:t>
      </w:r>
      <w:r w:rsidRPr="00675B01">
        <w:rPr>
          <w:b/>
        </w:rPr>
        <w:br/>
      </w:r>
      <w:r w:rsidRPr="00675B01">
        <w:rPr>
          <w:noProof/>
          <w:lang w:eastAsia="cs-CZ"/>
        </w:rPr>
        <w:drawing>
          <wp:inline distT="0" distB="0" distL="0" distR="0">
            <wp:extent cx="250190" cy="250190"/>
            <wp:effectExtent l="1905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250190" cy="250190"/>
                    </a:xfrm>
                    <a:prstGeom prst="rect">
                      <a:avLst/>
                    </a:prstGeom>
                    <a:noFill/>
                    <a:ln w="9525">
                      <a:noFill/>
                      <a:miter lim="800000"/>
                      <a:headEnd/>
                      <a:tailEnd/>
                    </a:ln>
                  </pic:spPr>
                </pic:pic>
              </a:graphicData>
            </a:graphic>
          </wp:inline>
        </w:drawing>
      </w:r>
      <w:r w:rsidRPr="00675B01">
        <w:t xml:space="preserve">     on / </w:t>
      </w:r>
      <w:proofErr w:type="spellStart"/>
      <w:r w:rsidRPr="00675B01">
        <w:t>off</w:t>
      </w:r>
      <w:proofErr w:type="spellEnd"/>
      <w:r w:rsidRPr="00675B01">
        <w:t xml:space="preserve">      zapnuto / vypnuto</w:t>
      </w:r>
    </w:p>
    <w:p w:rsidR="00675B01" w:rsidRPr="00675B01" w:rsidRDefault="00675B01" w:rsidP="00675B01">
      <w:pPr>
        <w:spacing w:after="0"/>
      </w:pPr>
    </w:p>
    <w:p w:rsidR="00675B01" w:rsidRDefault="00675B01" w:rsidP="00D42A49">
      <w:pPr>
        <w:spacing w:after="0"/>
      </w:pPr>
    </w:p>
    <w:p w:rsidR="00675B01" w:rsidRPr="00675B01" w:rsidRDefault="00675B01" w:rsidP="00675B01">
      <w:pPr>
        <w:spacing w:after="0"/>
        <w:rPr>
          <w:b/>
        </w:rPr>
      </w:pPr>
      <w:r w:rsidRPr="00675B01">
        <w:rPr>
          <w:b/>
        </w:rPr>
        <w:t>Nastavení</w:t>
      </w:r>
    </w:p>
    <w:p w:rsidR="00675B01" w:rsidRPr="00675B01" w:rsidRDefault="0048618D" w:rsidP="00675B01">
      <w:pPr>
        <w:spacing w:after="0"/>
      </w:pPr>
      <w:r w:rsidRPr="0048618D">
        <w:rPr>
          <w:noProof/>
          <w:lang w:eastAsia="cs-CZ"/>
        </w:rPr>
        <w:drawing>
          <wp:inline distT="0" distB="0" distL="0" distR="0">
            <wp:extent cx="276225" cy="250190"/>
            <wp:effectExtent l="19050" t="0" r="9525" b="0"/>
            <wp:docPr id="3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76225" cy="250190"/>
                    </a:xfrm>
                    <a:prstGeom prst="rect">
                      <a:avLst/>
                    </a:prstGeom>
                    <a:noFill/>
                    <a:ln w="9525">
                      <a:noFill/>
                      <a:miter lim="800000"/>
                      <a:headEnd/>
                      <a:tailEnd/>
                    </a:ln>
                  </pic:spPr>
                </pic:pic>
              </a:graphicData>
            </a:graphic>
          </wp:inline>
        </w:drawing>
      </w:r>
      <w:r w:rsidR="00675B01" w:rsidRPr="00675B01">
        <w:t>-nízký výkon: Vhodné pro vaření na nízkém plamenu a pro vaření, které produkuje málo nebo žádnou páru s ohledem na cirkulaci vzduchu v kuchyni.</w:t>
      </w:r>
    </w:p>
    <w:p w:rsidR="00675B01" w:rsidRPr="00675B01" w:rsidRDefault="0048618D" w:rsidP="00675B01">
      <w:pPr>
        <w:spacing w:after="0"/>
      </w:pPr>
      <w:r w:rsidRPr="0048618D">
        <w:rPr>
          <w:noProof/>
          <w:lang w:eastAsia="cs-CZ"/>
        </w:rPr>
        <w:drawing>
          <wp:inline distT="0" distB="0" distL="0" distR="0">
            <wp:extent cx="241300" cy="207010"/>
            <wp:effectExtent l="19050" t="0" r="6350" b="0"/>
            <wp:docPr id="40"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241300" cy="207010"/>
                    </a:xfrm>
                    <a:prstGeom prst="rect">
                      <a:avLst/>
                    </a:prstGeom>
                    <a:noFill/>
                    <a:ln w="9525">
                      <a:noFill/>
                      <a:miter lim="800000"/>
                      <a:headEnd/>
                      <a:tailEnd/>
                    </a:ln>
                  </pic:spPr>
                </pic:pic>
              </a:graphicData>
            </a:graphic>
          </wp:inline>
        </w:drawing>
      </w:r>
      <w:r w:rsidR="00675B01" w:rsidRPr="00675B01">
        <w:t>-střední výkon: Vhodné pro běžné vaření.</w:t>
      </w:r>
    </w:p>
    <w:p w:rsidR="00675B01" w:rsidRPr="00675B01" w:rsidRDefault="0048618D" w:rsidP="00675B01">
      <w:pPr>
        <w:spacing w:after="0"/>
      </w:pPr>
      <w:r w:rsidRPr="0048618D">
        <w:rPr>
          <w:noProof/>
          <w:lang w:eastAsia="cs-CZ"/>
        </w:rPr>
        <w:drawing>
          <wp:inline distT="0" distB="0" distL="0" distR="0">
            <wp:extent cx="259080" cy="241300"/>
            <wp:effectExtent l="19050" t="0" r="7620" b="0"/>
            <wp:docPr id="4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259080" cy="241300"/>
                    </a:xfrm>
                    <a:prstGeom prst="rect">
                      <a:avLst/>
                    </a:prstGeom>
                    <a:noFill/>
                    <a:ln w="9525">
                      <a:noFill/>
                      <a:miter lim="800000"/>
                      <a:headEnd/>
                      <a:tailEnd/>
                    </a:ln>
                  </pic:spPr>
                </pic:pic>
              </a:graphicData>
            </a:graphic>
          </wp:inline>
        </w:drawing>
      </w:r>
      <w:r w:rsidR="00675B01" w:rsidRPr="00675B01">
        <w:t>-vysoký výkon: Vhodné pro větší množství páry a kouře (například při smažení).</w:t>
      </w:r>
    </w:p>
    <w:p w:rsidR="00675B01" w:rsidRDefault="00675B01" w:rsidP="00D42A49">
      <w:pPr>
        <w:spacing w:after="0"/>
      </w:pPr>
    </w:p>
    <w:p w:rsidR="005A1FD2" w:rsidRDefault="005A1FD2" w:rsidP="00D42A49">
      <w:pPr>
        <w:spacing w:after="0"/>
      </w:pPr>
      <w:r>
        <w:rPr>
          <w:noProof/>
          <w:lang w:eastAsia="cs-CZ"/>
        </w:rPr>
        <w:drawing>
          <wp:inline distT="0" distB="0" distL="0" distR="0">
            <wp:extent cx="349885" cy="349885"/>
            <wp:effectExtent l="19050" t="0" r="0" b="0"/>
            <wp:docPr id="1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49885" cy="349885"/>
                    </a:xfrm>
                    <a:prstGeom prst="rect">
                      <a:avLst/>
                    </a:prstGeom>
                    <a:noFill/>
                    <a:ln w="9525">
                      <a:noFill/>
                      <a:miter lim="800000"/>
                      <a:headEnd/>
                      <a:tailEnd/>
                    </a:ln>
                  </pic:spPr>
                </pic:pic>
              </a:graphicData>
            </a:graphic>
          </wp:inline>
        </w:drawing>
      </w:r>
      <w:r>
        <w:t xml:space="preserve"> Časovač: Tlačítko funguje pokud je motor v chodu. Maximální čas pro odložení je 9 minut. S každým stisknutím tlačítka se nastavený čas zkrátí o jednu minutu.</w:t>
      </w:r>
    </w:p>
    <w:p w:rsidR="0048618D" w:rsidRPr="0048618D" w:rsidRDefault="0048618D" w:rsidP="0048618D">
      <w:pPr>
        <w:spacing w:after="0"/>
      </w:pPr>
      <w:r w:rsidRPr="0048618D">
        <w:rPr>
          <w:noProof/>
          <w:lang w:eastAsia="cs-CZ"/>
        </w:rPr>
        <w:lastRenderedPageBreak/>
        <w:drawing>
          <wp:inline distT="0" distB="0" distL="0" distR="0">
            <wp:extent cx="308610" cy="422275"/>
            <wp:effectExtent l="19050" t="0" r="0" b="0"/>
            <wp:docPr id="4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48618D">
        <w:t xml:space="preserve"> Poznámka: </w:t>
      </w:r>
      <w:r w:rsidRPr="0048618D">
        <w:br/>
        <w:t>Při velmi velkém množství výparů nechte běžet ventilátor i několik minut po vaření.</w:t>
      </w:r>
    </w:p>
    <w:p w:rsidR="0048618D" w:rsidRDefault="0048618D" w:rsidP="00D42A49">
      <w:pPr>
        <w:spacing w:after="0"/>
      </w:pPr>
    </w:p>
    <w:p w:rsidR="0048618D" w:rsidRDefault="0048618D" w:rsidP="00D42A49">
      <w:pPr>
        <w:spacing w:after="0"/>
      </w:pPr>
    </w:p>
    <w:p w:rsidR="0048618D" w:rsidRPr="0048618D" w:rsidRDefault="0048618D" w:rsidP="0048618D">
      <w:pPr>
        <w:spacing w:after="0"/>
        <w:rPr>
          <w:b/>
        </w:rPr>
      </w:pPr>
      <w:r w:rsidRPr="0048618D">
        <w:rPr>
          <w:b/>
        </w:rPr>
        <w:t>Čištění a údržba</w:t>
      </w:r>
    </w:p>
    <w:p w:rsidR="0048618D" w:rsidRPr="0048618D" w:rsidRDefault="0048618D" w:rsidP="0048618D">
      <w:pPr>
        <w:spacing w:after="0"/>
      </w:pPr>
      <w:r w:rsidRPr="0048618D">
        <w:rPr>
          <w:noProof/>
          <w:lang w:eastAsia="cs-CZ"/>
        </w:rPr>
        <w:drawing>
          <wp:inline distT="0" distB="0" distL="0" distR="0">
            <wp:extent cx="373955" cy="345057"/>
            <wp:effectExtent l="19050" t="0" r="7045" b="0"/>
            <wp:docPr id="5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48618D">
        <w:t xml:space="preserve"> VAROVÁNÍ: </w:t>
      </w:r>
      <w:r w:rsidRPr="0048618D">
        <w:br/>
        <w:t>Před čištěním a údržbou vždy spotřebič vypněte a odpojte od elektrické sítě.</w:t>
      </w:r>
      <w:r w:rsidRPr="0048618D">
        <w:br/>
        <w:t>Nechte spotřebič dostatečně zchladnout.</w:t>
      </w:r>
      <w:r w:rsidRPr="0048618D">
        <w:br/>
        <w:t>Nepoužívejte parní čističe pro čištění spotřebiče. Nežádoucí vlhkost by se mohla dostat k elektrickým komponentům. Zvyšuje se riziko elektrického šoku! Horká pára by mohla poškodit plastové komponenty.</w:t>
      </w:r>
      <w:r w:rsidRPr="0048618D">
        <w:br/>
        <w:t>Spotřebič musí být zcela suchý před dalším spuštěním.</w:t>
      </w:r>
    </w:p>
    <w:p w:rsidR="0048618D" w:rsidRPr="0048618D" w:rsidRDefault="0048618D" w:rsidP="0048618D">
      <w:pPr>
        <w:spacing w:after="0"/>
      </w:pPr>
      <w:r w:rsidRPr="0048618D">
        <w:br/>
      </w:r>
      <w:r w:rsidRPr="0048618D">
        <w:rPr>
          <w:noProof/>
          <w:lang w:eastAsia="cs-CZ"/>
        </w:rPr>
        <w:drawing>
          <wp:inline distT="0" distB="0" distL="0" distR="0">
            <wp:extent cx="386392" cy="345056"/>
            <wp:effectExtent l="19050" t="0" r="0" b="0"/>
            <wp:docPr id="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6392" cy="345056"/>
                    </a:xfrm>
                    <a:prstGeom prst="rect">
                      <a:avLst/>
                    </a:prstGeom>
                    <a:noFill/>
                    <a:ln w="9525">
                      <a:noFill/>
                      <a:miter lim="800000"/>
                      <a:headEnd/>
                      <a:tailEnd/>
                    </a:ln>
                  </pic:spPr>
                </pic:pic>
              </a:graphicData>
            </a:graphic>
          </wp:inline>
        </w:drawing>
      </w:r>
      <w:r w:rsidRPr="0048618D">
        <w:t xml:space="preserve"> POZOR: </w:t>
      </w:r>
      <w:r w:rsidRPr="0048618D">
        <w:br/>
        <w:t>Nepoužívejte drátěný kartáč nebo jiné ostré či brusné pomůcky.</w:t>
      </w:r>
      <w:r w:rsidRPr="0048618D">
        <w:br/>
        <w:t>Nepoužívejte kyselé nebo abrazivní čisticí prostředky.</w:t>
      </w:r>
    </w:p>
    <w:p w:rsidR="0048618D" w:rsidRPr="0048618D" w:rsidRDefault="0048618D" w:rsidP="0048618D">
      <w:pPr>
        <w:spacing w:after="0"/>
      </w:pPr>
    </w:p>
    <w:p w:rsidR="0048618D" w:rsidRPr="0048618D" w:rsidRDefault="0048618D" w:rsidP="0048618D">
      <w:pPr>
        <w:spacing w:after="0"/>
      </w:pPr>
    </w:p>
    <w:p w:rsidR="0048618D" w:rsidRPr="0048618D" w:rsidRDefault="0048618D" w:rsidP="0048618D">
      <w:pPr>
        <w:spacing w:after="0"/>
        <w:rPr>
          <w:b/>
        </w:rPr>
      </w:pPr>
      <w:r w:rsidRPr="0048618D">
        <w:rPr>
          <w:b/>
        </w:rPr>
        <w:t>Údržba digestoře</w:t>
      </w:r>
    </w:p>
    <w:p w:rsidR="0048618D" w:rsidRPr="0048618D" w:rsidRDefault="0048618D" w:rsidP="0048618D">
      <w:pPr>
        <w:numPr>
          <w:ilvl w:val="0"/>
          <w:numId w:val="15"/>
        </w:numPr>
        <w:spacing w:after="0"/>
      </w:pPr>
      <w:r w:rsidRPr="0048618D">
        <w:t>K čištění povrchu krytu použijte jemný čisticí prostředek a měkký hadřík, aby se zabránilo poškrábání.</w:t>
      </w:r>
    </w:p>
    <w:p w:rsidR="0048618D" w:rsidRPr="0048618D" w:rsidRDefault="0048618D" w:rsidP="0048618D">
      <w:pPr>
        <w:numPr>
          <w:ilvl w:val="0"/>
          <w:numId w:val="15"/>
        </w:numPr>
        <w:spacing w:after="0"/>
      </w:pPr>
      <w:r w:rsidRPr="0048618D">
        <w:t>Spotřebič musí být zcela suchý před dalším spuštěním.</w:t>
      </w:r>
    </w:p>
    <w:p w:rsidR="0048618D" w:rsidRPr="0048618D" w:rsidRDefault="0048618D" w:rsidP="0048618D">
      <w:pPr>
        <w:numPr>
          <w:ilvl w:val="0"/>
          <w:numId w:val="15"/>
        </w:numPr>
        <w:spacing w:after="0"/>
      </w:pPr>
      <w:r w:rsidRPr="0048618D">
        <w:t>Pokud používáte odsavač par v režimu recirkulace, je nutné pravidelně měnit aktivní uhlíkový filtr (Viz " Instalace aktivního uhlíkového filtru pro recirkulační mód").</w:t>
      </w:r>
    </w:p>
    <w:p w:rsidR="0048618D" w:rsidRPr="0048618D" w:rsidRDefault="0048618D" w:rsidP="0048618D">
      <w:pPr>
        <w:spacing w:after="0"/>
      </w:pPr>
    </w:p>
    <w:p w:rsidR="0048618D" w:rsidRPr="0048618D" w:rsidRDefault="0048618D" w:rsidP="0048618D">
      <w:pPr>
        <w:spacing w:after="0"/>
        <w:rPr>
          <w:b/>
        </w:rPr>
      </w:pPr>
      <w:r w:rsidRPr="0048618D">
        <w:rPr>
          <w:b/>
        </w:rPr>
        <w:t>Čištění hliníkového tukového filtru</w:t>
      </w:r>
    </w:p>
    <w:p w:rsidR="0048618D" w:rsidRPr="0048618D" w:rsidRDefault="0048618D" w:rsidP="0048618D">
      <w:pPr>
        <w:spacing w:after="0"/>
      </w:pPr>
      <w:r w:rsidRPr="0048618D">
        <w:rPr>
          <w:b/>
          <w:noProof/>
          <w:lang w:eastAsia="cs-CZ"/>
        </w:rPr>
        <w:drawing>
          <wp:inline distT="0" distB="0" distL="0" distR="0">
            <wp:extent cx="373955" cy="345057"/>
            <wp:effectExtent l="19050" t="0" r="7045" b="0"/>
            <wp:docPr id="5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48618D">
        <w:rPr>
          <w:b/>
        </w:rPr>
        <w:t xml:space="preserve"> </w:t>
      </w:r>
      <w:r w:rsidRPr="0048618D">
        <w:t>VAROVÁNÍ: Riziko vzniku požáru!</w:t>
      </w:r>
      <w:r w:rsidRPr="0048618D">
        <w:br/>
        <w:t>Zbytky mastnoty v hliníkovém tukovém filtru se mohou vznítit při výrazném zahřátí. Z tohoto důvodu čistěte tukový filtr pravidelně!</w:t>
      </w:r>
    </w:p>
    <w:p w:rsidR="0048618D" w:rsidRPr="0048618D" w:rsidRDefault="0048618D" w:rsidP="0048618D">
      <w:pPr>
        <w:spacing w:after="0"/>
      </w:pPr>
      <w:r w:rsidRPr="0048618D">
        <w:br/>
        <w:t>Doporučujeme čistit tukový filtr každý měsíc:</w:t>
      </w:r>
    </w:p>
    <w:p w:rsidR="0048618D" w:rsidRPr="0048618D" w:rsidRDefault="0048618D" w:rsidP="0048618D">
      <w:pPr>
        <w:numPr>
          <w:ilvl w:val="0"/>
          <w:numId w:val="16"/>
        </w:numPr>
        <w:spacing w:after="0"/>
      </w:pPr>
      <w:r w:rsidRPr="0048618D">
        <w:t xml:space="preserve">Odstraňte hliníkový tukový filtr posunutím zámku v madle dozadu, zatlačte filtr </w:t>
      </w:r>
      <w:r w:rsidR="005A1FD2" w:rsidRPr="005A1FD2">
        <w:t xml:space="preserve">opatrně </w:t>
      </w:r>
      <w:r w:rsidRPr="0048618D">
        <w:t>dolů a vytáhněte směrem dopředu.</w:t>
      </w:r>
    </w:p>
    <w:p w:rsidR="0048618D" w:rsidRPr="0048618D" w:rsidRDefault="0048618D" w:rsidP="0048618D">
      <w:pPr>
        <w:numPr>
          <w:ilvl w:val="0"/>
          <w:numId w:val="16"/>
        </w:numPr>
        <w:spacing w:after="0"/>
      </w:pPr>
      <w:r w:rsidRPr="0048618D">
        <w:t>Opláchněte tukový filtr v roztoku teplé vody a neutrálního čisticího prostředku.</w:t>
      </w:r>
    </w:p>
    <w:p w:rsidR="0048618D" w:rsidRPr="0048618D" w:rsidRDefault="0048618D" w:rsidP="0048618D">
      <w:pPr>
        <w:numPr>
          <w:ilvl w:val="0"/>
          <w:numId w:val="16"/>
        </w:numPr>
        <w:spacing w:after="0"/>
      </w:pPr>
      <w:r w:rsidRPr="0048618D">
        <w:t>Pak čistěte měkkým kartáčkem, důkladně opláchněte teplou vodou a nechejte oschnout.</w:t>
      </w:r>
    </w:p>
    <w:p w:rsidR="0048618D" w:rsidRPr="0048618D" w:rsidRDefault="0048618D" w:rsidP="0048618D">
      <w:pPr>
        <w:numPr>
          <w:ilvl w:val="0"/>
          <w:numId w:val="16"/>
        </w:numPr>
        <w:spacing w:after="0"/>
      </w:pPr>
      <w:r w:rsidRPr="0048618D">
        <w:t>Tukový filtr lze také čistit v myčce nádobí (až do 60 ° C). Může dojít k mírnému zabarvení, to nemá vliv na funkci tukového filtru.</w:t>
      </w:r>
    </w:p>
    <w:p w:rsidR="0048618D" w:rsidRPr="0048618D" w:rsidRDefault="0048618D" w:rsidP="0048618D">
      <w:pPr>
        <w:spacing w:after="0"/>
      </w:pPr>
    </w:p>
    <w:p w:rsidR="005A61B2" w:rsidRDefault="005A61B2" w:rsidP="0048618D">
      <w:pPr>
        <w:spacing w:after="0"/>
        <w:rPr>
          <w:b/>
        </w:rPr>
      </w:pPr>
    </w:p>
    <w:p w:rsidR="005A61B2" w:rsidRDefault="005A61B2" w:rsidP="0048618D">
      <w:pPr>
        <w:spacing w:after="0"/>
        <w:rPr>
          <w:b/>
        </w:rPr>
      </w:pPr>
    </w:p>
    <w:p w:rsidR="0048618D" w:rsidRPr="0048618D" w:rsidRDefault="0048618D" w:rsidP="0048618D">
      <w:pPr>
        <w:spacing w:after="0"/>
        <w:rPr>
          <w:b/>
        </w:rPr>
      </w:pPr>
      <w:r w:rsidRPr="0048618D">
        <w:rPr>
          <w:b/>
        </w:rPr>
        <w:lastRenderedPageBreak/>
        <w:t>Výměna aktivního uhlíkového filtru</w:t>
      </w:r>
    </w:p>
    <w:p w:rsidR="0048618D" w:rsidRPr="0048618D" w:rsidRDefault="0048618D" w:rsidP="0048618D">
      <w:pPr>
        <w:spacing w:after="0"/>
      </w:pPr>
      <w:r w:rsidRPr="0048618D">
        <w:t>Aktivní uhlíkový filtr zachycuje pachy a mastnotu podle používání, ale měňte jej nejméně každých šest měsíců. Můžete si jej objednat u svého prodejce, nebo online na adrese www.</w:t>
      </w:r>
      <w:proofErr w:type="spellStart"/>
      <w:r w:rsidRPr="0048618D">
        <w:t>bomann.de</w:t>
      </w:r>
      <w:proofErr w:type="spellEnd"/>
      <w:r w:rsidRPr="0048618D">
        <w:t>. Pro objednání použijte referenční číslo, které najdete v kapitole "Technická data".</w:t>
      </w:r>
    </w:p>
    <w:p w:rsidR="0048618D" w:rsidRPr="0048618D" w:rsidRDefault="0048618D" w:rsidP="0048618D">
      <w:pPr>
        <w:numPr>
          <w:ilvl w:val="0"/>
          <w:numId w:val="17"/>
        </w:numPr>
        <w:spacing w:after="0"/>
        <w:rPr>
          <w:b/>
        </w:rPr>
      </w:pPr>
      <w:r w:rsidRPr="0048618D">
        <w:t>přečtěte si " Instalace aktivního uhlíkového filtru pro recirkulační mód"</w:t>
      </w:r>
    </w:p>
    <w:p w:rsidR="0048618D" w:rsidRPr="0048618D" w:rsidRDefault="0048618D" w:rsidP="0048618D">
      <w:pPr>
        <w:numPr>
          <w:ilvl w:val="0"/>
          <w:numId w:val="17"/>
        </w:numPr>
        <w:spacing w:after="0"/>
        <w:rPr>
          <w:b/>
        </w:rPr>
      </w:pPr>
      <w:r w:rsidRPr="0048618D">
        <w:t>odejměte starý uhlíkový filtr otočením proti směru hodinových ručiček</w:t>
      </w:r>
    </w:p>
    <w:p w:rsidR="0048618D" w:rsidRPr="0048618D" w:rsidRDefault="0048618D" w:rsidP="0048618D">
      <w:pPr>
        <w:spacing w:after="0"/>
        <w:rPr>
          <w:b/>
        </w:rPr>
      </w:pPr>
    </w:p>
    <w:p w:rsidR="0048618D" w:rsidRPr="0048618D" w:rsidRDefault="0048618D" w:rsidP="0048618D">
      <w:pPr>
        <w:spacing w:after="0"/>
        <w:rPr>
          <w:b/>
        </w:rPr>
      </w:pPr>
    </w:p>
    <w:p w:rsidR="0048618D" w:rsidRPr="0048618D" w:rsidRDefault="0048618D" w:rsidP="0048618D">
      <w:pPr>
        <w:spacing w:after="0"/>
        <w:rPr>
          <w:b/>
        </w:rPr>
      </w:pPr>
    </w:p>
    <w:p w:rsidR="00ED706F" w:rsidRPr="00ED706F" w:rsidRDefault="00ED706F" w:rsidP="00ED706F">
      <w:pPr>
        <w:spacing w:after="0"/>
        <w:rPr>
          <w:b/>
        </w:rPr>
      </w:pPr>
      <w:r w:rsidRPr="00ED706F">
        <w:rPr>
          <w:b/>
        </w:rPr>
        <w:t xml:space="preserve">Výměna </w:t>
      </w:r>
      <w:r>
        <w:rPr>
          <w:b/>
        </w:rPr>
        <w:t>žárovky</w:t>
      </w:r>
    </w:p>
    <w:p w:rsidR="005A61B2" w:rsidRDefault="00ED706F" w:rsidP="00ED706F">
      <w:pPr>
        <w:spacing w:after="0"/>
      </w:pPr>
      <w:r w:rsidRPr="00ED706F">
        <w:rPr>
          <w:b/>
          <w:noProof/>
          <w:lang w:eastAsia="cs-CZ"/>
        </w:rPr>
        <w:drawing>
          <wp:inline distT="0" distB="0" distL="0" distR="0">
            <wp:extent cx="373955" cy="345057"/>
            <wp:effectExtent l="19050" t="0" r="7045" b="0"/>
            <wp:docPr id="6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ED706F">
        <w:rPr>
          <w:b/>
        </w:rPr>
        <w:t xml:space="preserve"> </w:t>
      </w:r>
      <w:r w:rsidRPr="00ED706F">
        <w:t xml:space="preserve">VAROVÁNÍ: </w:t>
      </w:r>
      <w:r>
        <w:br/>
      </w:r>
      <w:r w:rsidRPr="00ED706F">
        <w:t>Nechte světlo dostatečně zchladnout před výměnou žárovky. Riziko popálení!</w:t>
      </w:r>
      <w:r>
        <w:t xml:space="preserve"> </w:t>
      </w:r>
    </w:p>
    <w:p w:rsidR="00ED706F" w:rsidRPr="00ED706F" w:rsidRDefault="00ED706F" w:rsidP="00ED706F">
      <w:pPr>
        <w:spacing w:after="0"/>
      </w:pPr>
      <w:r w:rsidRPr="00ED706F">
        <w:rPr>
          <w:noProof/>
          <w:lang w:eastAsia="cs-CZ"/>
        </w:rPr>
        <w:drawing>
          <wp:inline distT="0" distB="0" distL="0" distR="0">
            <wp:extent cx="308610" cy="422275"/>
            <wp:effectExtent l="19050" t="0" r="0" b="0"/>
            <wp:docPr id="7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ED706F">
        <w:t xml:space="preserve"> Poznámka: </w:t>
      </w:r>
      <w:r w:rsidRPr="00ED706F">
        <w:br/>
        <w:t>Objednejte si světla u vašeho prodejce nebo online na adrese www.</w:t>
      </w:r>
      <w:proofErr w:type="spellStart"/>
      <w:r w:rsidRPr="00ED706F">
        <w:t>bomann.de</w:t>
      </w:r>
      <w:proofErr w:type="spellEnd"/>
      <w:r w:rsidRPr="00ED706F">
        <w:t>.</w:t>
      </w:r>
    </w:p>
    <w:p w:rsidR="0048618D" w:rsidRDefault="005A61B2" w:rsidP="00D42A49">
      <w:pPr>
        <w:spacing w:after="0"/>
      </w:pPr>
      <w:r>
        <w:rPr>
          <w:noProof/>
          <w:lang w:eastAsia="cs-CZ"/>
        </w:rPr>
        <w:drawing>
          <wp:inline distT="0" distB="0" distL="0" distR="0">
            <wp:extent cx="2676443" cy="1090988"/>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2679392" cy="1092190"/>
                    </a:xfrm>
                    <a:prstGeom prst="rect">
                      <a:avLst/>
                    </a:prstGeom>
                    <a:noFill/>
                    <a:ln w="9525">
                      <a:noFill/>
                      <a:miter lim="800000"/>
                      <a:headEnd/>
                      <a:tailEnd/>
                    </a:ln>
                  </pic:spPr>
                </pic:pic>
              </a:graphicData>
            </a:graphic>
          </wp:inline>
        </w:drawing>
      </w:r>
    </w:p>
    <w:p w:rsidR="00ED706F" w:rsidRDefault="00ED706F" w:rsidP="00D42A49">
      <w:pPr>
        <w:spacing w:after="0"/>
      </w:pPr>
    </w:p>
    <w:p w:rsidR="00ED706F" w:rsidRPr="00ED706F" w:rsidRDefault="00ED706F" w:rsidP="00ED706F">
      <w:pPr>
        <w:spacing w:after="0"/>
      </w:pPr>
      <w:r w:rsidRPr="00ED706F">
        <w:t xml:space="preserve">Specifikace světla: LED, 2 x </w:t>
      </w:r>
      <w:r w:rsidR="005A61B2">
        <w:t>2</w:t>
      </w:r>
      <w:r w:rsidRPr="00ED706F">
        <w:t xml:space="preserve"> W</w:t>
      </w:r>
    </w:p>
    <w:p w:rsidR="00ED706F" w:rsidRDefault="005A61B2" w:rsidP="00D42A49">
      <w:pPr>
        <w:numPr>
          <w:ilvl w:val="0"/>
          <w:numId w:val="18"/>
        </w:numPr>
        <w:spacing w:after="0"/>
      </w:pPr>
      <w:r>
        <w:t>Použijte šroubovák na okraj LED světla opatrně jej otevřete a pomalu vytáhněte drát.</w:t>
      </w:r>
    </w:p>
    <w:p w:rsidR="005A61B2" w:rsidRDefault="005A61B2" w:rsidP="005A61B2">
      <w:pPr>
        <w:numPr>
          <w:ilvl w:val="0"/>
          <w:numId w:val="18"/>
        </w:numPr>
        <w:spacing w:after="0"/>
      </w:pPr>
      <w:r>
        <w:t>Po otevření</w:t>
      </w:r>
      <w:r w:rsidRPr="005A61B2">
        <w:t xml:space="preserve">, </w:t>
      </w:r>
      <w:r w:rsidR="00160E01">
        <w:t>za pomocí šroubováku podepřete opatrně PCB (destičku tištěných spojů)</w:t>
      </w:r>
      <w:r w:rsidRPr="005A61B2">
        <w:t xml:space="preserve"> </w:t>
      </w:r>
      <w:r w:rsidR="00160E01">
        <w:t>a oddělte konektory a vyměňte jej.</w:t>
      </w:r>
    </w:p>
    <w:p w:rsidR="00160E01" w:rsidRPr="00160E01" w:rsidRDefault="00160E01" w:rsidP="00160E01">
      <w:pPr>
        <w:spacing w:after="0"/>
      </w:pPr>
      <w:r w:rsidRPr="00160E01">
        <w:drawing>
          <wp:inline distT="0" distB="0" distL="0" distR="0">
            <wp:extent cx="308610" cy="422275"/>
            <wp:effectExtent l="19050" t="0" r="0" b="0"/>
            <wp:docPr id="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160E01">
        <w:t xml:space="preserve"> Poznámka: </w:t>
      </w:r>
      <w:r w:rsidRPr="00160E01">
        <w:br/>
      </w:r>
      <w:r>
        <w:t>Funkce posílení funguje pouze při vyšším výkonu, po 7 minutách se výkon sníží</w:t>
      </w:r>
      <w:r w:rsidRPr="00160E01">
        <w:t>.</w:t>
      </w:r>
    </w:p>
    <w:p w:rsidR="00ED706F" w:rsidRDefault="00ED706F" w:rsidP="00D42A49">
      <w:pPr>
        <w:spacing w:after="0"/>
      </w:pPr>
    </w:p>
    <w:p w:rsidR="00ED706F" w:rsidRPr="00ED706F" w:rsidRDefault="00ED706F" w:rsidP="00ED706F">
      <w:pPr>
        <w:spacing w:after="0"/>
        <w:rPr>
          <w:b/>
        </w:rPr>
      </w:pPr>
      <w:r w:rsidRPr="00ED706F">
        <w:rPr>
          <w:b/>
        </w:rPr>
        <w:t>Řešení problémů</w:t>
      </w:r>
      <w:r w:rsidRPr="00ED706F">
        <w:rPr>
          <w:b/>
        </w:rPr>
        <w:br/>
        <w:t>(před kontaktováním prodejce nebo servisního střediska)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ED706F" w:rsidRPr="00ED706F" w:rsidTr="00D905A2">
        <w:trPr>
          <w:trHeight w:val="387"/>
        </w:trPr>
        <w:tc>
          <w:tcPr>
            <w:tcW w:w="4606" w:type="dxa"/>
          </w:tcPr>
          <w:p w:rsidR="00ED706F" w:rsidRPr="00ED706F" w:rsidRDefault="00ED706F" w:rsidP="00ED706F">
            <w:pPr>
              <w:spacing w:after="0"/>
            </w:pPr>
            <w:r w:rsidRPr="00ED706F">
              <w:t>Porucha</w:t>
            </w:r>
          </w:p>
        </w:tc>
        <w:tc>
          <w:tcPr>
            <w:tcW w:w="4606" w:type="dxa"/>
          </w:tcPr>
          <w:p w:rsidR="00ED706F" w:rsidRPr="00ED706F" w:rsidRDefault="00ED706F" w:rsidP="00ED706F">
            <w:pPr>
              <w:spacing w:after="0"/>
            </w:pPr>
            <w:r w:rsidRPr="00ED706F">
              <w:t>Možná příčina</w:t>
            </w:r>
          </w:p>
        </w:tc>
      </w:tr>
      <w:tr w:rsidR="00ED706F" w:rsidRPr="00ED706F" w:rsidTr="00D905A2">
        <w:tc>
          <w:tcPr>
            <w:tcW w:w="4606" w:type="dxa"/>
          </w:tcPr>
          <w:p w:rsidR="00ED706F" w:rsidRPr="00ED706F" w:rsidRDefault="00ED706F" w:rsidP="00ED706F">
            <w:pPr>
              <w:spacing w:after="0"/>
            </w:pPr>
            <w:r w:rsidRPr="00ED706F">
              <w:t>Přístroj nepracuje nebo pracuje nesprávně.</w:t>
            </w:r>
          </w:p>
        </w:tc>
        <w:tc>
          <w:tcPr>
            <w:tcW w:w="4606" w:type="dxa"/>
          </w:tcPr>
          <w:p w:rsidR="00ED706F" w:rsidRPr="00ED706F" w:rsidRDefault="00ED706F" w:rsidP="00ED706F">
            <w:pPr>
              <w:spacing w:after="0"/>
            </w:pPr>
            <w:r w:rsidRPr="00ED706F">
              <w:t xml:space="preserve">Zkontrolujte elektrické připojení. </w:t>
            </w:r>
          </w:p>
          <w:p w:rsidR="00ED706F" w:rsidRPr="00ED706F" w:rsidRDefault="00ED706F" w:rsidP="00ED706F">
            <w:pPr>
              <w:spacing w:after="0"/>
            </w:pPr>
            <w:r w:rsidRPr="00ED706F">
              <w:t xml:space="preserve">Zkontrolujte nastavení výkonu. </w:t>
            </w:r>
          </w:p>
        </w:tc>
      </w:tr>
      <w:tr w:rsidR="00ED706F" w:rsidRPr="00ED706F" w:rsidTr="00D905A2">
        <w:tc>
          <w:tcPr>
            <w:tcW w:w="4606" w:type="dxa"/>
          </w:tcPr>
          <w:p w:rsidR="00ED706F" w:rsidRPr="00ED706F" w:rsidRDefault="00ED706F" w:rsidP="00ED706F">
            <w:pPr>
              <w:spacing w:after="0"/>
            </w:pPr>
            <w:r w:rsidRPr="00ED706F">
              <w:t>Přístroj nepracuje efektivně.</w:t>
            </w:r>
          </w:p>
        </w:tc>
        <w:tc>
          <w:tcPr>
            <w:tcW w:w="4606" w:type="dxa"/>
          </w:tcPr>
          <w:p w:rsidR="00ED706F" w:rsidRPr="00ED706F" w:rsidRDefault="00ED706F" w:rsidP="00ED706F">
            <w:pPr>
              <w:spacing w:after="0"/>
            </w:pPr>
            <w:r w:rsidRPr="00ED706F">
              <w:t>Zkontrolujte nastavení výkonu.</w:t>
            </w:r>
          </w:p>
          <w:p w:rsidR="00ED706F" w:rsidRPr="00ED706F" w:rsidRDefault="00ED706F" w:rsidP="00ED706F">
            <w:pPr>
              <w:spacing w:after="0"/>
            </w:pPr>
            <w:r w:rsidRPr="00ED706F">
              <w:t xml:space="preserve">Je kuchyň dostatečně větrána? </w:t>
            </w:r>
          </w:p>
          <w:p w:rsidR="00ED706F" w:rsidRPr="00ED706F" w:rsidRDefault="00ED706F" w:rsidP="00ED706F">
            <w:pPr>
              <w:spacing w:after="0"/>
            </w:pPr>
            <w:r w:rsidRPr="00ED706F">
              <w:t xml:space="preserve">Vyčistěte filtr. </w:t>
            </w:r>
          </w:p>
          <w:p w:rsidR="00ED706F" w:rsidRPr="00ED706F" w:rsidRDefault="00ED706F" w:rsidP="00ED706F">
            <w:pPr>
              <w:spacing w:after="0"/>
            </w:pPr>
            <w:r w:rsidRPr="00ED706F">
              <w:t xml:space="preserve">Zkontrolujte uhlíkový filtr. </w:t>
            </w:r>
          </w:p>
          <w:p w:rsidR="00ED706F" w:rsidRPr="00ED706F" w:rsidRDefault="00ED706F" w:rsidP="00ED706F">
            <w:pPr>
              <w:spacing w:after="0"/>
            </w:pPr>
            <w:r w:rsidRPr="00ED706F">
              <w:t>Zkontrolujte odvod vzduchu.</w:t>
            </w:r>
          </w:p>
        </w:tc>
      </w:tr>
      <w:tr w:rsidR="00ED706F" w:rsidRPr="00ED706F" w:rsidTr="00D905A2">
        <w:tc>
          <w:tcPr>
            <w:tcW w:w="4606" w:type="dxa"/>
          </w:tcPr>
          <w:p w:rsidR="00ED706F" w:rsidRPr="00ED706F" w:rsidRDefault="00ED706F" w:rsidP="00ED706F">
            <w:pPr>
              <w:spacing w:after="0"/>
            </w:pPr>
            <w:r w:rsidRPr="00ED706F">
              <w:t>Světlo nefunguje.</w:t>
            </w:r>
          </w:p>
        </w:tc>
        <w:tc>
          <w:tcPr>
            <w:tcW w:w="4606" w:type="dxa"/>
          </w:tcPr>
          <w:p w:rsidR="00ED706F" w:rsidRPr="00ED706F" w:rsidRDefault="00ED706F" w:rsidP="00ED706F">
            <w:pPr>
              <w:spacing w:after="0"/>
            </w:pPr>
            <w:r w:rsidRPr="00ED706F">
              <w:t xml:space="preserve">Zkontrolujte </w:t>
            </w:r>
            <w:r>
              <w:t>žárovku</w:t>
            </w:r>
            <w:r w:rsidRPr="00ED706F">
              <w:t xml:space="preserve">. Informace v odstavci </w:t>
            </w:r>
            <w:r>
              <w:t xml:space="preserve">viz </w:t>
            </w:r>
            <w:r w:rsidRPr="00ED706F">
              <w:t xml:space="preserve">„Výměna </w:t>
            </w:r>
            <w:r>
              <w:t>žárovky</w:t>
            </w:r>
            <w:r w:rsidRPr="00ED706F">
              <w:t>“.</w:t>
            </w:r>
          </w:p>
        </w:tc>
      </w:tr>
      <w:tr w:rsidR="00ED706F" w:rsidRPr="00ED706F" w:rsidTr="00D905A2">
        <w:tc>
          <w:tcPr>
            <w:tcW w:w="4606" w:type="dxa"/>
          </w:tcPr>
          <w:p w:rsidR="00ED706F" w:rsidRPr="00ED706F" w:rsidRDefault="00ED706F" w:rsidP="00ED706F">
            <w:pPr>
              <w:spacing w:after="0"/>
            </w:pPr>
            <w:r w:rsidRPr="00ED706F">
              <w:t>Z přístroje kape olej.</w:t>
            </w:r>
          </w:p>
        </w:tc>
        <w:tc>
          <w:tcPr>
            <w:tcW w:w="4606" w:type="dxa"/>
          </w:tcPr>
          <w:p w:rsidR="00ED706F" w:rsidRPr="00ED706F" w:rsidRDefault="00ED706F" w:rsidP="00ED706F">
            <w:pPr>
              <w:spacing w:after="0"/>
            </w:pPr>
            <w:r w:rsidRPr="00ED706F">
              <w:t>Vyčistěte filtr.</w:t>
            </w:r>
          </w:p>
        </w:tc>
      </w:tr>
    </w:tbl>
    <w:p w:rsidR="00696184" w:rsidRPr="00696184" w:rsidRDefault="00696184" w:rsidP="00696184">
      <w:pPr>
        <w:spacing w:after="0"/>
      </w:pPr>
      <w:r w:rsidRPr="00696184">
        <w:rPr>
          <w:noProof/>
          <w:lang w:eastAsia="cs-CZ"/>
        </w:rPr>
        <w:lastRenderedPageBreak/>
        <w:drawing>
          <wp:inline distT="0" distB="0" distL="0" distR="0">
            <wp:extent cx="308610" cy="422275"/>
            <wp:effectExtent l="19050" t="0" r="0" b="0"/>
            <wp:docPr id="7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8610" cy="422275"/>
                    </a:xfrm>
                    <a:prstGeom prst="rect">
                      <a:avLst/>
                    </a:prstGeom>
                    <a:noFill/>
                    <a:ln w="9525">
                      <a:noFill/>
                      <a:miter lim="800000"/>
                      <a:headEnd/>
                      <a:tailEnd/>
                    </a:ln>
                  </pic:spPr>
                </pic:pic>
              </a:graphicData>
            </a:graphic>
          </wp:inline>
        </w:drawing>
      </w:r>
      <w:r w:rsidRPr="00696184">
        <w:t xml:space="preserve"> Poznámka: </w:t>
      </w:r>
      <w:r w:rsidRPr="00696184">
        <w:br/>
        <w:t>Maté-li problém a tabulka řešení problémů vám nepomohla, kontaktujte vašeho prodejce nebo autorizované servisní středisko.</w:t>
      </w:r>
    </w:p>
    <w:p w:rsidR="00ED706F" w:rsidRDefault="00ED706F" w:rsidP="00D42A49">
      <w:pPr>
        <w:spacing w:after="0"/>
      </w:pPr>
    </w:p>
    <w:p w:rsidR="00696184" w:rsidRPr="00696184" w:rsidRDefault="00696184" w:rsidP="00696184">
      <w:pPr>
        <w:spacing w:after="0"/>
        <w:rPr>
          <w:b/>
        </w:rPr>
      </w:pPr>
      <w:r w:rsidRPr="00696184">
        <w:rPr>
          <w:b/>
        </w:rPr>
        <w:t xml:space="preserve">Technické data </w:t>
      </w:r>
    </w:p>
    <w:p w:rsidR="00696184" w:rsidRPr="00696184" w:rsidRDefault="00696184" w:rsidP="00696184">
      <w:pPr>
        <w:spacing w:after="0"/>
      </w:pPr>
      <w:r w:rsidRPr="00696184">
        <w:t>Napětí: ………………………………………………… 220 – 240 V</w:t>
      </w:r>
      <w:r w:rsidRPr="00696184">
        <w:br/>
        <w:t>Frekvence: …………………………………………. 50 Hz</w:t>
      </w:r>
      <w:r w:rsidRPr="00696184">
        <w:br/>
        <w:t xml:space="preserve">Příkon: ……………………………………………….. </w:t>
      </w:r>
      <w:r w:rsidR="00160E01">
        <w:t>250</w:t>
      </w:r>
      <w:r w:rsidRPr="00696184">
        <w:t xml:space="preserve"> W</w:t>
      </w:r>
      <w:r w:rsidRPr="00696184">
        <w:br/>
        <w:t>Os</w:t>
      </w:r>
      <w:r w:rsidR="00160E01">
        <w:t>větlení: …………………………………………… 2 x 2</w:t>
      </w:r>
      <w:r w:rsidRPr="00696184">
        <w:t xml:space="preserve"> W</w:t>
      </w:r>
      <w:r w:rsidRPr="00696184">
        <w:br/>
        <w:t>Ochranná třída: …………………………………... I</w:t>
      </w:r>
    </w:p>
    <w:p w:rsidR="00696184" w:rsidRPr="00696184" w:rsidRDefault="00696184" w:rsidP="00696184">
      <w:pPr>
        <w:spacing w:after="0"/>
      </w:pPr>
      <w:r w:rsidRPr="00696184">
        <w:br/>
        <w:t>Rozměry (výška x šířka x hloubka)</w:t>
      </w:r>
      <w:r w:rsidRPr="00696184">
        <w:br/>
        <w:t xml:space="preserve">Plášť přístroje: ……………………………………… </w:t>
      </w:r>
      <w:r w:rsidR="00160E01">
        <w:t>36</w:t>
      </w:r>
      <w:r w:rsidRPr="00696184">
        <w:t xml:space="preserve"> x 60 x </w:t>
      </w:r>
      <w:r w:rsidR="00160E01">
        <w:t>43</w:t>
      </w:r>
      <w:r w:rsidRPr="00696184">
        <w:t xml:space="preserve"> cm</w:t>
      </w:r>
      <w:r w:rsidRPr="00696184">
        <w:br/>
        <w:t xml:space="preserve">Teleskopická šachta: ……………………………. </w:t>
      </w:r>
      <w:r>
        <w:t>40</w:t>
      </w:r>
      <w:r w:rsidRPr="00696184">
        <w:t>–</w:t>
      </w:r>
      <w:r w:rsidR="00160E01">
        <w:t>78</w:t>
      </w:r>
      <w:r w:rsidRPr="00696184">
        <w:t xml:space="preserve"> x </w:t>
      </w:r>
      <w:r w:rsidR="00160E01">
        <w:t>22,2</w:t>
      </w:r>
      <w:r w:rsidRPr="00696184">
        <w:t xml:space="preserve"> x </w:t>
      </w:r>
      <w:r w:rsidR="00160E01">
        <w:t>17,2</w:t>
      </w:r>
      <w:r w:rsidRPr="00696184">
        <w:t xml:space="preserve"> cm</w:t>
      </w:r>
      <w:r w:rsidRPr="00696184">
        <w:br/>
        <w:t xml:space="preserve">Netto hmotnost: …………………………………. cca </w:t>
      </w:r>
      <w:r w:rsidR="000D5C08">
        <w:t>14</w:t>
      </w:r>
      <w:r w:rsidRPr="00696184">
        <w:t xml:space="preserve"> kg </w:t>
      </w:r>
      <w:r w:rsidRPr="00696184">
        <w:br/>
      </w:r>
    </w:p>
    <w:p w:rsidR="00696184" w:rsidRPr="00696184" w:rsidRDefault="00696184" w:rsidP="00696184">
      <w:pPr>
        <w:spacing w:after="0"/>
        <w:rPr>
          <w:b/>
        </w:rPr>
      </w:pPr>
      <w:r w:rsidRPr="00696184">
        <w:rPr>
          <w:b/>
        </w:rPr>
        <w:t>Dostupné příslušenství</w:t>
      </w:r>
    </w:p>
    <w:p w:rsidR="00696184" w:rsidRPr="00696184" w:rsidRDefault="00696184" w:rsidP="00696184">
      <w:pPr>
        <w:spacing w:after="0"/>
      </w:pPr>
      <w:r w:rsidRPr="00696184">
        <w:t xml:space="preserve">Aktivní uhlíkový filtr pro recirkulační mód: </w:t>
      </w:r>
      <w:r w:rsidRPr="00696184">
        <w:br/>
      </w:r>
      <w:r w:rsidR="00537767">
        <w:t>KF 561</w:t>
      </w:r>
      <w:r w:rsidRPr="00696184">
        <w:t xml:space="preserve"> (produktové číslo</w:t>
      </w:r>
      <w:r w:rsidR="00537767">
        <w:t xml:space="preserve"> 256 100</w:t>
      </w:r>
      <w:r w:rsidRPr="00696184">
        <w:t>)</w:t>
      </w:r>
      <w:r>
        <w:t xml:space="preserve"> - není součástí balení</w:t>
      </w:r>
    </w:p>
    <w:p w:rsidR="00696184" w:rsidRPr="00696184" w:rsidRDefault="00696184" w:rsidP="00696184">
      <w:pPr>
        <w:spacing w:after="0"/>
      </w:pPr>
      <w:r w:rsidRPr="00696184">
        <w:t>Právo provádět v průběhu neustálého vývoje produktu technické změny a změny designu zůstává i nadále vyhrazeno.</w:t>
      </w:r>
    </w:p>
    <w:p w:rsidR="00696184" w:rsidRDefault="00696184" w:rsidP="00696184">
      <w:pPr>
        <w:spacing w:after="0"/>
      </w:pPr>
    </w:p>
    <w:p w:rsidR="00696184" w:rsidRPr="00696184" w:rsidRDefault="00696184" w:rsidP="00696184">
      <w:pPr>
        <w:spacing w:after="0"/>
      </w:pPr>
      <w:r w:rsidRPr="00696184">
        <w:t>Informace o výrobcích pro domácnost odsavače par v souladu s nařízením (ES) č 65/2014</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96184" w:rsidRPr="00696184" w:rsidTr="00D905A2">
        <w:tc>
          <w:tcPr>
            <w:tcW w:w="4606" w:type="dxa"/>
          </w:tcPr>
          <w:p w:rsidR="00696184" w:rsidRPr="00696184" w:rsidRDefault="00696184" w:rsidP="00696184">
            <w:pPr>
              <w:spacing w:after="0"/>
            </w:pPr>
            <w:r w:rsidRPr="00696184">
              <w:t xml:space="preserve">Značka </w:t>
            </w:r>
          </w:p>
        </w:tc>
        <w:tc>
          <w:tcPr>
            <w:tcW w:w="4606" w:type="dxa"/>
          </w:tcPr>
          <w:p w:rsidR="00696184" w:rsidRPr="00696184" w:rsidRDefault="00696184" w:rsidP="00696184">
            <w:pPr>
              <w:spacing w:after="0"/>
            </w:pPr>
            <w:r w:rsidRPr="00696184">
              <w:t>BOMANN</w:t>
            </w:r>
          </w:p>
        </w:tc>
      </w:tr>
      <w:tr w:rsidR="00696184" w:rsidRPr="00696184" w:rsidTr="00D905A2">
        <w:tc>
          <w:tcPr>
            <w:tcW w:w="4606" w:type="dxa"/>
          </w:tcPr>
          <w:p w:rsidR="00696184" w:rsidRPr="00696184" w:rsidRDefault="00696184" w:rsidP="00696184">
            <w:pPr>
              <w:spacing w:after="0"/>
            </w:pPr>
            <w:r w:rsidRPr="00696184">
              <w:t>Model</w:t>
            </w:r>
          </w:p>
        </w:tc>
        <w:tc>
          <w:tcPr>
            <w:tcW w:w="4606" w:type="dxa"/>
          </w:tcPr>
          <w:p w:rsidR="00696184" w:rsidRPr="00696184" w:rsidRDefault="00537767" w:rsidP="00696184">
            <w:pPr>
              <w:spacing w:after="0"/>
            </w:pPr>
            <w:r>
              <w:t>DU 771</w:t>
            </w:r>
            <w:r w:rsidR="00696184" w:rsidRPr="00696184">
              <w:t xml:space="preserve"> G </w:t>
            </w:r>
          </w:p>
        </w:tc>
      </w:tr>
      <w:tr w:rsidR="00696184" w:rsidRPr="00696184" w:rsidTr="00D905A2">
        <w:tc>
          <w:tcPr>
            <w:tcW w:w="4606" w:type="dxa"/>
          </w:tcPr>
          <w:p w:rsidR="00696184" w:rsidRPr="00696184" w:rsidRDefault="00696184" w:rsidP="00696184">
            <w:pPr>
              <w:spacing w:after="0"/>
            </w:pPr>
            <w:r w:rsidRPr="00696184">
              <w:t>Roční spotřeba energie; AEC</w:t>
            </w:r>
          </w:p>
        </w:tc>
        <w:tc>
          <w:tcPr>
            <w:tcW w:w="4606" w:type="dxa"/>
          </w:tcPr>
          <w:p w:rsidR="00696184" w:rsidRPr="00696184" w:rsidRDefault="00537767" w:rsidP="00696184">
            <w:pPr>
              <w:spacing w:after="0"/>
            </w:pPr>
            <w:r>
              <w:t>44</w:t>
            </w:r>
            <w:r w:rsidR="00696184" w:rsidRPr="00696184">
              <w:t xml:space="preserve"> kWh/ rok</w:t>
            </w:r>
          </w:p>
        </w:tc>
      </w:tr>
      <w:tr w:rsidR="00696184" w:rsidRPr="00696184" w:rsidTr="00D905A2">
        <w:tc>
          <w:tcPr>
            <w:tcW w:w="4606" w:type="dxa"/>
          </w:tcPr>
          <w:p w:rsidR="00696184" w:rsidRPr="00696184" w:rsidRDefault="00696184" w:rsidP="00696184">
            <w:pPr>
              <w:spacing w:after="0"/>
            </w:pPr>
            <w:r w:rsidRPr="00696184">
              <w:t>Energetická třída</w:t>
            </w:r>
          </w:p>
        </w:tc>
        <w:tc>
          <w:tcPr>
            <w:tcW w:w="4606" w:type="dxa"/>
          </w:tcPr>
          <w:p w:rsidR="00696184" w:rsidRPr="00696184" w:rsidRDefault="00537767" w:rsidP="00696184">
            <w:pPr>
              <w:spacing w:after="0"/>
            </w:pPr>
            <w:r>
              <w:t>A</w:t>
            </w:r>
          </w:p>
        </w:tc>
      </w:tr>
      <w:tr w:rsidR="00696184" w:rsidRPr="00696184" w:rsidTr="00D905A2">
        <w:tc>
          <w:tcPr>
            <w:tcW w:w="4606" w:type="dxa"/>
          </w:tcPr>
          <w:p w:rsidR="00696184" w:rsidRPr="00696184" w:rsidRDefault="00696184" w:rsidP="00696184">
            <w:pPr>
              <w:spacing w:after="0"/>
            </w:pPr>
            <w:r w:rsidRPr="00696184">
              <w:t>Účinnost proudění tekutin (vzduchu); FDE</w:t>
            </w:r>
          </w:p>
        </w:tc>
        <w:tc>
          <w:tcPr>
            <w:tcW w:w="4606" w:type="dxa"/>
          </w:tcPr>
          <w:p w:rsidR="00696184" w:rsidRPr="00696184" w:rsidRDefault="00537767" w:rsidP="00696184">
            <w:pPr>
              <w:spacing w:after="0"/>
            </w:pPr>
            <w:r>
              <w:t>30</w:t>
            </w:r>
          </w:p>
        </w:tc>
      </w:tr>
      <w:tr w:rsidR="00696184" w:rsidRPr="00696184" w:rsidTr="00D905A2">
        <w:tc>
          <w:tcPr>
            <w:tcW w:w="4606" w:type="dxa"/>
          </w:tcPr>
          <w:p w:rsidR="00696184" w:rsidRPr="00696184" w:rsidRDefault="00696184" w:rsidP="00696184">
            <w:pPr>
              <w:spacing w:after="0"/>
            </w:pPr>
            <w:r w:rsidRPr="00696184">
              <w:t>Třída účinnosti proudění tekutin (vzduchu)</w:t>
            </w:r>
          </w:p>
        </w:tc>
        <w:tc>
          <w:tcPr>
            <w:tcW w:w="4606" w:type="dxa"/>
          </w:tcPr>
          <w:p w:rsidR="00696184" w:rsidRPr="00696184" w:rsidRDefault="00537767" w:rsidP="00696184">
            <w:pPr>
              <w:spacing w:after="0"/>
            </w:pPr>
            <w:r>
              <w:t>A</w:t>
            </w:r>
          </w:p>
        </w:tc>
      </w:tr>
      <w:tr w:rsidR="00696184" w:rsidRPr="00696184" w:rsidTr="00D905A2">
        <w:tc>
          <w:tcPr>
            <w:tcW w:w="4606" w:type="dxa"/>
          </w:tcPr>
          <w:p w:rsidR="00696184" w:rsidRPr="00696184" w:rsidRDefault="00696184" w:rsidP="00696184">
            <w:pPr>
              <w:spacing w:after="0"/>
            </w:pPr>
            <w:r w:rsidRPr="00696184">
              <w:t>Účinnost osvětlení; LE</w:t>
            </w:r>
          </w:p>
        </w:tc>
        <w:tc>
          <w:tcPr>
            <w:tcW w:w="4606" w:type="dxa"/>
          </w:tcPr>
          <w:p w:rsidR="00696184" w:rsidRPr="00696184" w:rsidRDefault="00537767" w:rsidP="00696184">
            <w:pPr>
              <w:spacing w:after="0"/>
            </w:pPr>
            <w:r>
              <w:t>40,5</w:t>
            </w:r>
            <w:r w:rsidR="00696184" w:rsidRPr="00696184">
              <w:t xml:space="preserve"> </w:t>
            </w:r>
            <w:proofErr w:type="spellStart"/>
            <w:r w:rsidR="00696184" w:rsidRPr="00696184">
              <w:t>lx</w:t>
            </w:r>
            <w:proofErr w:type="spellEnd"/>
            <w:r w:rsidR="00696184" w:rsidRPr="00696184">
              <w:t>/W</w:t>
            </w:r>
          </w:p>
        </w:tc>
      </w:tr>
      <w:tr w:rsidR="00696184" w:rsidRPr="00696184" w:rsidTr="00D905A2">
        <w:tc>
          <w:tcPr>
            <w:tcW w:w="4606" w:type="dxa"/>
          </w:tcPr>
          <w:p w:rsidR="00696184" w:rsidRPr="00696184" w:rsidRDefault="00696184" w:rsidP="00696184">
            <w:pPr>
              <w:spacing w:after="0"/>
            </w:pPr>
            <w:r w:rsidRPr="00696184">
              <w:t>Třída účinnosti osvětlení</w:t>
            </w:r>
          </w:p>
        </w:tc>
        <w:tc>
          <w:tcPr>
            <w:tcW w:w="4606" w:type="dxa"/>
          </w:tcPr>
          <w:p w:rsidR="00696184" w:rsidRPr="00696184" w:rsidRDefault="00696184" w:rsidP="00696184">
            <w:pPr>
              <w:spacing w:after="0"/>
            </w:pPr>
            <w:r w:rsidRPr="00696184">
              <w:t>A</w:t>
            </w:r>
          </w:p>
        </w:tc>
      </w:tr>
      <w:tr w:rsidR="00696184" w:rsidRPr="00696184" w:rsidTr="00D905A2">
        <w:tc>
          <w:tcPr>
            <w:tcW w:w="4606" w:type="dxa"/>
          </w:tcPr>
          <w:p w:rsidR="00696184" w:rsidRPr="00696184" w:rsidRDefault="00696184" w:rsidP="00696184">
            <w:pPr>
              <w:spacing w:after="0"/>
            </w:pPr>
            <w:r w:rsidRPr="00696184">
              <w:t>Účinnost filtrace tuků</w:t>
            </w:r>
          </w:p>
        </w:tc>
        <w:tc>
          <w:tcPr>
            <w:tcW w:w="4606" w:type="dxa"/>
          </w:tcPr>
          <w:p w:rsidR="00696184" w:rsidRPr="00696184" w:rsidRDefault="00537767" w:rsidP="00696184">
            <w:pPr>
              <w:spacing w:after="0"/>
            </w:pPr>
            <w:r>
              <w:t>48,6</w:t>
            </w:r>
            <w:r w:rsidR="00696184" w:rsidRPr="00696184">
              <w:t xml:space="preserve"> %</w:t>
            </w:r>
          </w:p>
        </w:tc>
      </w:tr>
      <w:tr w:rsidR="00696184" w:rsidRPr="00696184" w:rsidTr="00D905A2">
        <w:tc>
          <w:tcPr>
            <w:tcW w:w="4606" w:type="dxa"/>
          </w:tcPr>
          <w:p w:rsidR="00696184" w:rsidRPr="00696184" w:rsidRDefault="00696184" w:rsidP="00696184">
            <w:pPr>
              <w:spacing w:after="0"/>
            </w:pPr>
            <w:r w:rsidRPr="00696184">
              <w:t>Třída účinnosti filtrace tuků</w:t>
            </w:r>
          </w:p>
        </w:tc>
        <w:tc>
          <w:tcPr>
            <w:tcW w:w="4606" w:type="dxa"/>
          </w:tcPr>
          <w:p w:rsidR="00696184" w:rsidRPr="00696184" w:rsidRDefault="00696184" w:rsidP="00696184">
            <w:pPr>
              <w:spacing w:after="0"/>
            </w:pPr>
            <w:r>
              <w:t>F</w:t>
            </w:r>
          </w:p>
        </w:tc>
      </w:tr>
      <w:tr w:rsidR="00696184" w:rsidRPr="00696184" w:rsidTr="00D905A2">
        <w:tc>
          <w:tcPr>
            <w:tcW w:w="4606" w:type="dxa"/>
          </w:tcPr>
          <w:p w:rsidR="00696184" w:rsidRPr="00696184" w:rsidRDefault="00696184" w:rsidP="00696184">
            <w:pPr>
              <w:spacing w:after="0"/>
            </w:pPr>
            <w:r w:rsidRPr="00696184">
              <w:t>Průtok vzduchu při nízké rychlosti ventilátoru</w:t>
            </w:r>
          </w:p>
        </w:tc>
        <w:tc>
          <w:tcPr>
            <w:tcW w:w="4606" w:type="dxa"/>
          </w:tcPr>
          <w:p w:rsidR="00696184" w:rsidRPr="00696184" w:rsidRDefault="00537767" w:rsidP="00696184">
            <w:pPr>
              <w:spacing w:after="0"/>
            </w:pPr>
            <w:r>
              <w:t>203,92</w:t>
            </w:r>
            <w:r w:rsidR="00696184" w:rsidRPr="00696184">
              <w:t xml:space="preserve"> m³/h</w:t>
            </w:r>
          </w:p>
        </w:tc>
      </w:tr>
      <w:tr w:rsidR="00696184" w:rsidRPr="00696184" w:rsidTr="00D905A2">
        <w:tc>
          <w:tcPr>
            <w:tcW w:w="4606" w:type="dxa"/>
          </w:tcPr>
          <w:p w:rsidR="00696184" w:rsidRPr="00696184" w:rsidRDefault="00696184" w:rsidP="00696184">
            <w:pPr>
              <w:spacing w:after="0"/>
            </w:pPr>
            <w:r w:rsidRPr="00696184">
              <w:t>Průtok vzduchu při střední rychlosti ventilátoru</w:t>
            </w:r>
          </w:p>
        </w:tc>
        <w:tc>
          <w:tcPr>
            <w:tcW w:w="4606" w:type="dxa"/>
          </w:tcPr>
          <w:p w:rsidR="00696184" w:rsidRPr="00696184" w:rsidRDefault="00696184" w:rsidP="00537767">
            <w:pPr>
              <w:spacing w:after="0"/>
            </w:pPr>
            <w:r>
              <w:t>3</w:t>
            </w:r>
            <w:r w:rsidR="00537767">
              <w:t>53,79</w:t>
            </w:r>
            <w:r w:rsidRPr="00696184">
              <w:t xml:space="preserve"> m³/h</w:t>
            </w:r>
          </w:p>
        </w:tc>
      </w:tr>
      <w:tr w:rsidR="00696184" w:rsidRPr="00696184" w:rsidTr="00D905A2">
        <w:tc>
          <w:tcPr>
            <w:tcW w:w="4606" w:type="dxa"/>
          </w:tcPr>
          <w:p w:rsidR="00696184" w:rsidRPr="00696184" w:rsidRDefault="00696184" w:rsidP="00696184">
            <w:pPr>
              <w:spacing w:after="0"/>
            </w:pPr>
            <w:r w:rsidRPr="00696184">
              <w:t>Průtok vzduchu při vysoké rychlosti ventilátoru</w:t>
            </w:r>
          </w:p>
        </w:tc>
        <w:tc>
          <w:tcPr>
            <w:tcW w:w="4606" w:type="dxa"/>
          </w:tcPr>
          <w:p w:rsidR="00696184" w:rsidRPr="00696184" w:rsidRDefault="00537767" w:rsidP="00696184">
            <w:pPr>
              <w:spacing w:after="0"/>
            </w:pPr>
            <w:r>
              <w:t>604,26</w:t>
            </w:r>
            <w:r w:rsidR="00696184" w:rsidRPr="00696184">
              <w:t xml:space="preserve"> m³/h</w:t>
            </w:r>
          </w:p>
        </w:tc>
      </w:tr>
      <w:tr w:rsidR="00696184" w:rsidRPr="00696184" w:rsidTr="00D905A2">
        <w:tc>
          <w:tcPr>
            <w:tcW w:w="4606" w:type="dxa"/>
          </w:tcPr>
          <w:p w:rsidR="00696184" w:rsidRPr="00696184" w:rsidRDefault="00696184" w:rsidP="00696184">
            <w:pPr>
              <w:spacing w:after="0"/>
            </w:pPr>
            <w:r w:rsidRPr="00696184">
              <w:t>Emise hluku při běžném použití:</w:t>
            </w:r>
          </w:p>
        </w:tc>
        <w:tc>
          <w:tcPr>
            <w:tcW w:w="4606" w:type="dxa"/>
          </w:tcPr>
          <w:p w:rsidR="00696184" w:rsidRPr="00696184" w:rsidRDefault="00696184" w:rsidP="00696184">
            <w:pPr>
              <w:spacing w:after="0"/>
            </w:pPr>
          </w:p>
        </w:tc>
      </w:tr>
      <w:tr w:rsidR="00696184" w:rsidRPr="00696184" w:rsidTr="00D905A2">
        <w:tc>
          <w:tcPr>
            <w:tcW w:w="4606" w:type="dxa"/>
          </w:tcPr>
          <w:p w:rsidR="00696184" w:rsidRPr="00696184" w:rsidRDefault="00696184" w:rsidP="00696184">
            <w:pPr>
              <w:spacing w:after="0"/>
            </w:pPr>
            <w:r w:rsidRPr="00696184">
              <w:t>při nízké rychlosti ventilátoru</w:t>
            </w:r>
          </w:p>
        </w:tc>
        <w:tc>
          <w:tcPr>
            <w:tcW w:w="4606" w:type="dxa"/>
          </w:tcPr>
          <w:p w:rsidR="00696184" w:rsidRPr="00696184" w:rsidRDefault="00537767" w:rsidP="00696184">
            <w:pPr>
              <w:spacing w:after="0"/>
            </w:pPr>
            <w:r>
              <w:t>45</w:t>
            </w:r>
            <w:r w:rsidR="00696184" w:rsidRPr="00696184">
              <w:t xml:space="preserve"> dB</w:t>
            </w:r>
          </w:p>
        </w:tc>
      </w:tr>
      <w:tr w:rsidR="00696184" w:rsidRPr="00696184" w:rsidTr="00D905A2">
        <w:tc>
          <w:tcPr>
            <w:tcW w:w="4606" w:type="dxa"/>
          </w:tcPr>
          <w:p w:rsidR="00696184" w:rsidRPr="00696184" w:rsidRDefault="00696184" w:rsidP="00696184">
            <w:pPr>
              <w:spacing w:after="0"/>
            </w:pPr>
            <w:r w:rsidRPr="00696184">
              <w:t>při střední rychlosti ventilátoru</w:t>
            </w:r>
          </w:p>
        </w:tc>
        <w:tc>
          <w:tcPr>
            <w:tcW w:w="4606" w:type="dxa"/>
          </w:tcPr>
          <w:p w:rsidR="00696184" w:rsidRPr="00696184" w:rsidRDefault="00696184" w:rsidP="00537767">
            <w:pPr>
              <w:spacing w:after="0"/>
            </w:pPr>
            <w:r w:rsidRPr="00696184">
              <w:t>6</w:t>
            </w:r>
            <w:r w:rsidR="00537767">
              <w:t>2</w:t>
            </w:r>
            <w:r w:rsidRPr="00696184">
              <w:t xml:space="preserve"> dB</w:t>
            </w:r>
          </w:p>
        </w:tc>
      </w:tr>
      <w:tr w:rsidR="00696184" w:rsidRPr="00696184" w:rsidTr="00D905A2">
        <w:tc>
          <w:tcPr>
            <w:tcW w:w="4606" w:type="dxa"/>
          </w:tcPr>
          <w:p w:rsidR="00696184" w:rsidRPr="00696184" w:rsidRDefault="00696184" w:rsidP="00696184">
            <w:pPr>
              <w:spacing w:after="0"/>
            </w:pPr>
            <w:r w:rsidRPr="00696184">
              <w:t xml:space="preserve">        -       při vysoké rychlosti ventilátoru</w:t>
            </w:r>
          </w:p>
        </w:tc>
        <w:tc>
          <w:tcPr>
            <w:tcW w:w="4606" w:type="dxa"/>
          </w:tcPr>
          <w:p w:rsidR="00696184" w:rsidRPr="00696184" w:rsidRDefault="00537767" w:rsidP="00696184">
            <w:pPr>
              <w:spacing w:after="0"/>
            </w:pPr>
            <w:r>
              <w:t>70</w:t>
            </w:r>
            <w:r w:rsidR="00696184" w:rsidRPr="00696184">
              <w:t xml:space="preserve"> dB</w:t>
            </w:r>
          </w:p>
        </w:tc>
      </w:tr>
      <w:tr w:rsidR="00696184" w:rsidRPr="00696184" w:rsidTr="00D905A2">
        <w:tc>
          <w:tcPr>
            <w:tcW w:w="4606" w:type="dxa"/>
          </w:tcPr>
          <w:p w:rsidR="00696184" w:rsidRPr="00696184" w:rsidRDefault="00696184" w:rsidP="00696184">
            <w:pPr>
              <w:spacing w:after="0"/>
            </w:pPr>
            <w:r w:rsidRPr="00696184">
              <w:t>Příkon ve vypnutém stavu P</w:t>
            </w:r>
            <w:r w:rsidRPr="00696184">
              <w:rPr>
                <w:vertAlign w:val="subscript"/>
              </w:rPr>
              <w:t>0</w:t>
            </w:r>
          </w:p>
        </w:tc>
        <w:tc>
          <w:tcPr>
            <w:tcW w:w="4606" w:type="dxa"/>
          </w:tcPr>
          <w:p w:rsidR="00696184" w:rsidRPr="00696184" w:rsidRDefault="00696184" w:rsidP="00696184">
            <w:pPr>
              <w:spacing w:after="0"/>
            </w:pPr>
            <w:r w:rsidRPr="00696184">
              <w:t>0</w:t>
            </w:r>
            <w:r w:rsidR="00537767">
              <w:t>,48</w:t>
            </w:r>
            <w:r w:rsidRPr="00696184">
              <w:t xml:space="preserve"> W</w:t>
            </w:r>
          </w:p>
        </w:tc>
      </w:tr>
      <w:tr w:rsidR="00696184" w:rsidRPr="00696184" w:rsidTr="00D905A2">
        <w:tc>
          <w:tcPr>
            <w:tcW w:w="4606" w:type="dxa"/>
          </w:tcPr>
          <w:p w:rsidR="00696184" w:rsidRPr="00696184" w:rsidRDefault="00696184" w:rsidP="00696184">
            <w:pPr>
              <w:spacing w:after="0"/>
            </w:pPr>
            <w:r w:rsidRPr="00696184">
              <w:t xml:space="preserve">Příkon v režimu </w:t>
            </w:r>
            <w:proofErr w:type="spellStart"/>
            <w:r w:rsidRPr="00696184">
              <w:t>Standby</w:t>
            </w:r>
            <w:proofErr w:type="spellEnd"/>
            <w:r w:rsidRPr="00696184">
              <w:t xml:space="preserve"> P</w:t>
            </w:r>
            <w:r w:rsidRPr="00696184">
              <w:rPr>
                <w:vertAlign w:val="subscript"/>
              </w:rPr>
              <w:t>S</w:t>
            </w:r>
          </w:p>
        </w:tc>
        <w:tc>
          <w:tcPr>
            <w:tcW w:w="4606" w:type="dxa"/>
          </w:tcPr>
          <w:p w:rsidR="00696184" w:rsidRPr="00696184" w:rsidRDefault="00537767" w:rsidP="00696184">
            <w:pPr>
              <w:spacing w:after="0"/>
            </w:pPr>
            <w:r>
              <w:t>- W</w:t>
            </w:r>
          </w:p>
        </w:tc>
      </w:tr>
    </w:tbl>
    <w:p w:rsidR="00696184" w:rsidRPr="00696184" w:rsidRDefault="00696184" w:rsidP="00696184">
      <w:pPr>
        <w:spacing w:after="0"/>
      </w:pPr>
    </w:p>
    <w:p w:rsidR="00696184" w:rsidRDefault="00696184" w:rsidP="00696184">
      <w:pPr>
        <w:spacing w:after="0"/>
      </w:pPr>
      <w:r w:rsidRPr="00696184">
        <w:lastRenderedPageBreak/>
        <w:t>Toto zařízení bylo testováno v souladu se všemi příslušnými současnými směrnicemi ES, jako jsou elektromagnetická</w:t>
      </w:r>
      <w:r w:rsidR="00FB1141">
        <w:t xml:space="preserve"> </w:t>
      </w:r>
      <w:r w:rsidRPr="00696184">
        <w:t>kompatibilita a směrnice o nízkém napětí, a je vyrobeno podle nejnovějších bezpečnostních nařízení.</w:t>
      </w:r>
    </w:p>
    <w:p w:rsidR="00FB1141" w:rsidRPr="00696184" w:rsidRDefault="00FB1141" w:rsidP="00696184">
      <w:pPr>
        <w:spacing w:after="0"/>
      </w:pPr>
    </w:p>
    <w:p w:rsidR="00696184" w:rsidRPr="00696184" w:rsidRDefault="00696184" w:rsidP="00696184">
      <w:pPr>
        <w:spacing w:after="0"/>
        <w:rPr>
          <w:b/>
          <w:bCs/>
        </w:rPr>
      </w:pPr>
      <w:r w:rsidRPr="00696184">
        <w:rPr>
          <w:b/>
          <w:bCs/>
        </w:rPr>
        <w:t>Likvidace</w:t>
      </w:r>
    </w:p>
    <w:p w:rsidR="00696184" w:rsidRPr="00696184" w:rsidRDefault="00696184" w:rsidP="00696184">
      <w:pPr>
        <w:spacing w:after="0"/>
        <w:rPr>
          <w:b/>
          <w:bCs/>
        </w:rPr>
      </w:pPr>
      <w:r w:rsidRPr="00696184">
        <w:rPr>
          <w:b/>
          <w:bCs/>
        </w:rPr>
        <w:t>Význam symbolu „Přeškrtnutá popelnice“</w:t>
      </w:r>
    </w:p>
    <w:p w:rsidR="00696184" w:rsidRPr="00696184" w:rsidRDefault="00696184" w:rsidP="00696184">
      <w:pPr>
        <w:spacing w:after="0"/>
      </w:pPr>
      <w:r w:rsidRPr="00696184">
        <w:rPr>
          <w:noProof/>
          <w:lang w:eastAsia="cs-CZ"/>
        </w:rPr>
        <w:drawing>
          <wp:anchor distT="0" distB="0" distL="114300" distR="114300" simplePos="0" relativeHeight="251663360" behindDoc="1" locked="0" layoutInCell="1" allowOverlap="1">
            <wp:simplePos x="0" y="0"/>
            <wp:positionH relativeFrom="column">
              <wp:posOffset>16510</wp:posOffset>
            </wp:positionH>
            <wp:positionV relativeFrom="paragraph">
              <wp:posOffset>14605</wp:posOffset>
            </wp:positionV>
            <wp:extent cx="262890" cy="391160"/>
            <wp:effectExtent l="19050" t="0" r="3810" b="0"/>
            <wp:wrapTight wrapText="bothSides">
              <wp:wrapPolygon edited="0">
                <wp:start x="-1565" y="0"/>
                <wp:lineTo x="-1565" y="21039"/>
                <wp:lineTo x="21913" y="21039"/>
                <wp:lineTo x="21913" y="17883"/>
                <wp:lineTo x="20348" y="16831"/>
                <wp:lineTo x="21913" y="14727"/>
                <wp:lineTo x="21913" y="0"/>
                <wp:lineTo x="-1565" y="0"/>
              </wp:wrapPolygon>
            </wp:wrapTight>
            <wp:docPr id="83" name="obrázek 3" descr="http://www.pd4pic.com/images/bin-recycle-bin-trashcan-no-trash-trash-rubb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pd4pic.com/images/bin-recycle-bin-trashcan-no-trash-trash-rubbish.png"/>
                    <pic:cNvPicPr>
                      <a:picLocks noChangeAspect="1" noChangeArrowheads="1"/>
                    </pic:cNvPicPr>
                  </pic:nvPicPr>
                  <pic:blipFill>
                    <a:blip r:embed="rId27" cstate="print"/>
                    <a:srcRect/>
                    <a:stretch>
                      <a:fillRect/>
                    </a:stretch>
                  </pic:blipFill>
                  <pic:spPr bwMode="auto">
                    <a:xfrm>
                      <a:off x="0" y="0"/>
                      <a:ext cx="262890" cy="391160"/>
                    </a:xfrm>
                    <a:prstGeom prst="rect">
                      <a:avLst/>
                    </a:prstGeom>
                    <a:noFill/>
                    <a:ln w="9525">
                      <a:noFill/>
                      <a:miter lim="800000"/>
                      <a:headEnd/>
                      <a:tailEnd/>
                    </a:ln>
                  </pic:spPr>
                </pic:pic>
              </a:graphicData>
            </a:graphic>
          </wp:anchor>
        </w:drawing>
      </w:r>
      <w:r w:rsidRPr="00696184">
        <w:t>Pečujte o naše životní prostředí, nelikvidujte elektrické přístroje společně s domácím odpadem. Dále nepoužívané nebo vadné elektrické přístroje likvidujte prostřednictvím lokálních sběrných míst. Prosím pomozte chránit životní prostředí správnou likvidací odpadům a předejít tak nežádoucím dopadům na životní prostředí a zdraví nás všech.</w:t>
      </w:r>
    </w:p>
    <w:p w:rsidR="00696184" w:rsidRPr="00696184" w:rsidRDefault="00696184" w:rsidP="00696184">
      <w:pPr>
        <w:spacing w:after="0"/>
      </w:pPr>
      <w:r w:rsidRPr="00696184">
        <w:t>Přispějete tak k recyklaci a dalším formám využití starých elektrických a elektronických zařízení. Vaše místní samospráva vám poskytne informace o sběrných místech.</w:t>
      </w:r>
    </w:p>
    <w:p w:rsidR="00696184" w:rsidRPr="00696184" w:rsidRDefault="00696184" w:rsidP="00696184">
      <w:pPr>
        <w:spacing w:after="0"/>
      </w:pPr>
    </w:p>
    <w:p w:rsidR="00696184" w:rsidRPr="00696184" w:rsidRDefault="00696184" w:rsidP="00696184">
      <w:pPr>
        <w:spacing w:after="0"/>
      </w:pPr>
      <w:r w:rsidRPr="00696184">
        <w:rPr>
          <w:b/>
          <w:noProof/>
          <w:lang w:eastAsia="cs-CZ"/>
        </w:rPr>
        <w:drawing>
          <wp:inline distT="0" distB="0" distL="0" distR="0">
            <wp:extent cx="373955" cy="345057"/>
            <wp:effectExtent l="19050" t="0" r="7045" b="0"/>
            <wp:docPr id="8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3955" cy="345057"/>
                    </a:xfrm>
                    <a:prstGeom prst="rect">
                      <a:avLst/>
                    </a:prstGeom>
                    <a:noFill/>
                    <a:ln w="9525">
                      <a:noFill/>
                      <a:miter lim="800000"/>
                      <a:headEnd/>
                      <a:tailEnd/>
                    </a:ln>
                  </pic:spPr>
                </pic:pic>
              </a:graphicData>
            </a:graphic>
          </wp:inline>
        </w:drawing>
      </w:r>
      <w:r w:rsidRPr="00696184">
        <w:rPr>
          <w:b/>
        </w:rPr>
        <w:t xml:space="preserve"> </w:t>
      </w:r>
      <w:r w:rsidRPr="00696184">
        <w:t>VAROVÁNÍ: Odstraňte nebo zneschopněte spotřebič je nefunkční nebo jej ekologicky zlikvidujte.</w:t>
      </w:r>
    </w:p>
    <w:p w:rsidR="00696184" w:rsidRDefault="00696184" w:rsidP="00D42A49">
      <w:pPr>
        <w:spacing w:after="0"/>
      </w:pPr>
    </w:p>
    <w:p w:rsidR="00FB1141" w:rsidRPr="00FB1141" w:rsidRDefault="00FB1141" w:rsidP="00FB1141">
      <w:pPr>
        <w:spacing w:after="0"/>
      </w:pPr>
      <w:r w:rsidRPr="00FB1141">
        <w:t xml:space="preserve">C. </w:t>
      </w:r>
      <w:proofErr w:type="spellStart"/>
      <w:r w:rsidRPr="00FB1141">
        <w:t>Bomann</w:t>
      </w:r>
      <w:proofErr w:type="spellEnd"/>
      <w:r w:rsidRPr="00FB1141">
        <w:t xml:space="preserve"> </w:t>
      </w:r>
      <w:proofErr w:type="spellStart"/>
      <w:r w:rsidRPr="00FB1141">
        <w:t>GmbH</w:t>
      </w:r>
      <w:proofErr w:type="spellEnd"/>
    </w:p>
    <w:p w:rsidR="00FB1141" w:rsidRPr="00FB1141" w:rsidRDefault="00FB1141" w:rsidP="00FB1141">
      <w:pPr>
        <w:spacing w:after="0"/>
      </w:pPr>
      <w:r w:rsidRPr="00FB1141">
        <w:t>www.</w:t>
      </w:r>
      <w:proofErr w:type="spellStart"/>
      <w:r w:rsidRPr="00FB1141">
        <w:t>bomann.de</w:t>
      </w:r>
      <w:proofErr w:type="spellEnd"/>
    </w:p>
    <w:p w:rsidR="00FB1141" w:rsidRPr="00FB1141" w:rsidRDefault="00FB1141" w:rsidP="00FB1141">
      <w:pPr>
        <w:spacing w:after="0"/>
      </w:pPr>
      <w:proofErr w:type="spellStart"/>
      <w:r w:rsidRPr="00FB1141">
        <w:t>Made</w:t>
      </w:r>
      <w:proofErr w:type="spellEnd"/>
      <w:r w:rsidRPr="00FB1141">
        <w:t xml:space="preserve"> in P.R.C.</w:t>
      </w:r>
    </w:p>
    <w:p w:rsidR="00FB1141" w:rsidRPr="00E97600" w:rsidRDefault="00FB1141" w:rsidP="00FB1141">
      <w:pPr>
        <w:spacing w:after="0"/>
      </w:pPr>
      <w:proofErr w:type="spellStart"/>
      <w:r w:rsidRPr="00FB1141">
        <w:t>Stand</w:t>
      </w:r>
      <w:proofErr w:type="spellEnd"/>
      <w:r w:rsidRPr="00FB1141">
        <w:t xml:space="preserve"> 12/16</w:t>
      </w:r>
    </w:p>
    <w:sectPr w:rsidR="00FB1141" w:rsidRPr="00E97600" w:rsidSect="00604FFE">
      <w:footerReference w:type="default" r:id="rId28"/>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56" w:rsidRDefault="00223856" w:rsidP="00604FFE">
      <w:pPr>
        <w:spacing w:after="0" w:line="240" w:lineRule="auto"/>
      </w:pPr>
      <w:r>
        <w:separator/>
      </w:r>
    </w:p>
  </w:endnote>
  <w:endnote w:type="continuationSeparator" w:id="0">
    <w:p w:rsidR="00223856" w:rsidRDefault="00223856" w:rsidP="0060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51" w:rsidRDefault="0060262A">
    <w:pPr>
      <w:pStyle w:val="Zpat"/>
      <w:jc w:val="center"/>
    </w:pPr>
    <w:fldSimple w:instr=" PAGE   \* MERGEFORMAT ">
      <w:r w:rsidR="00537767">
        <w:rPr>
          <w:noProof/>
        </w:rPr>
        <w:t>11</w:t>
      </w:r>
    </w:fldSimple>
  </w:p>
  <w:p w:rsidR="00921851" w:rsidRDefault="009218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56" w:rsidRDefault="00223856" w:rsidP="00604FFE">
      <w:pPr>
        <w:spacing w:after="0" w:line="240" w:lineRule="auto"/>
      </w:pPr>
      <w:r>
        <w:separator/>
      </w:r>
    </w:p>
  </w:footnote>
  <w:footnote w:type="continuationSeparator" w:id="0">
    <w:p w:rsidR="00223856" w:rsidRDefault="00223856" w:rsidP="00604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F89"/>
    <w:multiLevelType w:val="hybridMultilevel"/>
    <w:tmpl w:val="0AB4D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E304E4"/>
    <w:multiLevelType w:val="hybridMultilevel"/>
    <w:tmpl w:val="A82057D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0D47143F"/>
    <w:multiLevelType w:val="hybridMultilevel"/>
    <w:tmpl w:val="D8388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03303"/>
    <w:multiLevelType w:val="hybridMultilevel"/>
    <w:tmpl w:val="E3166AC8"/>
    <w:lvl w:ilvl="0" w:tplc="A7B2E8B4">
      <w:start w:val="19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8A4E5F"/>
    <w:multiLevelType w:val="hybridMultilevel"/>
    <w:tmpl w:val="920EC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426642"/>
    <w:multiLevelType w:val="hybridMultilevel"/>
    <w:tmpl w:val="74682B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9F93F94"/>
    <w:multiLevelType w:val="hybridMultilevel"/>
    <w:tmpl w:val="8892C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D02C9B"/>
    <w:multiLevelType w:val="hybridMultilevel"/>
    <w:tmpl w:val="B0CCEF98"/>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8">
    <w:nsid w:val="3D896504"/>
    <w:multiLevelType w:val="hybridMultilevel"/>
    <w:tmpl w:val="FA6241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C0029540">
      <w:numFmt w:val="bullet"/>
      <w:lvlText w:val="•"/>
      <w:lvlJc w:val="left"/>
      <w:pPr>
        <w:ind w:left="3600" w:hanging="360"/>
      </w:pPr>
      <w:rPr>
        <w:rFonts w:ascii="Calibri" w:eastAsiaTheme="minorHAnsi" w:hAnsi="Calibri"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A753839"/>
    <w:multiLevelType w:val="hybridMultilevel"/>
    <w:tmpl w:val="E850D64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57D30C32"/>
    <w:multiLevelType w:val="hybridMultilevel"/>
    <w:tmpl w:val="27AA30D8"/>
    <w:lvl w:ilvl="0" w:tplc="04050001">
      <w:start w:val="1"/>
      <w:numFmt w:val="bullet"/>
      <w:lvlText w:val=""/>
      <w:lvlJc w:val="left"/>
      <w:pPr>
        <w:ind w:left="-105" w:hanging="360"/>
      </w:pPr>
      <w:rPr>
        <w:rFonts w:ascii="Symbol" w:hAnsi="Symbol" w:hint="default"/>
      </w:rPr>
    </w:lvl>
    <w:lvl w:ilvl="1" w:tplc="04050003" w:tentative="1">
      <w:start w:val="1"/>
      <w:numFmt w:val="bullet"/>
      <w:lvlText w:val="o"/>
      <w:lvlJc w:val="left"/>
      <w:pPr>
        <w:ind w:left="615" w:hanging="360"/>
      </w:pPr>
      <w:rPr>
        <w:rFonts w:ascii="Courier New" w:hAnsi="Courier New" w:cs="Courier New" w:hint="default"/>
      </w:rPr>
    </w:lvl>
    <w:lvl w:ilvl="2" w:tplc="04050005" w:tentative="1">
      <w:start w:val="1"/>
      <w:numFmt w:val="bullet"/>
      <w:lvlText w:val=""/>
      <w:lvlJc w:val="left"/>
      <w:pPr>
        <w:ind w:left="1335" w:hanging="360"/>
      </w:pPr>
      <w:rPr>
        <w:rFonts w:ascii="Wingdings" w:hAnsi="Wingdings" w:hint="default"/>
      </w:rPr>
    </w:lvl>
    <w:lvl w:ilvl="3" w:tplc="04050001" w:tentative="1">
      <w:start w:val="1"/>
      <w:numFmt w:val="bullet"/>
      <w:lvlText w:val=""/>
      <w:lvlJc w:val="left"/>
      <w:pPr>
        <w:ind w:left="2055" w:hanging="360"/>
      </w:pPr>
      <w:rPr>
        <w:rFonts w:ascii="Symbol" w:hAnsi="Symbol" w:hint="default"/>
      </w:rPr>
    </w:lvl>
    <w:lvl w:ilvl="4" w:tplc="04050003" w:tentative="1">
      <w:start w:val="1"/>
      <w:numFmt w:val="bullet"/>
      <w:lvlText w:val="o"/>
      <w:lvlJc w:val="left"/>
      <w:pPr>
        <w:ind w:left="2775" w:hanging="360"/>
      </w:pPr>
      <w:rPr>
        <w:rFonts w:ascii="Courier New" w:hAnsi="Courier New" w:cs="Courier New" w:hint="default"/>
      </w:rPr>
    </w:lvl>
    <w:lvl w:ilvl="5" w:tplc="04050005" w:tentative="1">
      <w:start w:val="1"/>
      <w:numFmt w:val="bullet"/>
      <w:lvlText w:val=""/>
      <w:lvlJc w:val="left"/>
      <w:pPr>
        <w:ind w:left="3495" w:hanging="360"/>
      </w:pPr>
      <w:rPr>
        <w:rFonts w:ascii="Wingdings" w:hAnsi="Wingdings" w:hint="default"/>
      </w:rPr>
    </w:lvl>
    <w:lvl w:ilvl="6" w:tplc="04050001" w:tentative="1">
      <w:start w:val="1"/>
      <w:numFmt w:val="bullet"/>
      <w:lvlText w:val=""/>
      <w:lvlJc w:val="left"/>
      <w:pPr>
        <w:ind w:left="4215" w:hanging="360"/>
      </w:pPr>
      <w:rPr>
        <w:rFonts w:ascii="Symbol" w:hAnsi="Symbol" w:hint="default"/>
      </w:rPr>
    </w:lvl>
    <w:lvl w:ilvl="7" w:tplc="04050003" w:tentative="1">
      <w:start w:val="1"/>
      <w:numFmt w:val="bullet"/>
      <w:lvlText w:val="o"/>
      <w:lvlJc w:val="left"/>
      <w:pPr>
        <w:ind w:left="4935" w:hanging="360"/>
      </w:pPr>
      <w:rPr>
        <w:rFonts w:ascii="Courier New" w:hAnsi="Courier New" w:cs="Courier New" w:hint="default"/>
      </w:rPr>
    </w:lvl>
    <w:lvl w:ilvl="8" w:tplc="04050005" w:tentative="1">
      <w:start w:val="1"/>
      <w:numFmt w:val="bullet"/>
      <w:lvlText w:val=""/>
      <w:lvlJc w:val="left"/>
      <w:pPr>
        <w:ind w:left="5655" w:hanging="360"/>
      </w:pPr>
      <w:rPr>
        <w:rFonts w:ascii="Wingdings" w:hAnsi="Wingdings" w:hint="default"/>
      </w:rPr>
    </w:lvl>
  </w:abstractNum>
  <w:abstractNum w:abstractNumId="11">
    <w:nsid w:val="5B0D597A"/>
    <w:multiLevelType w:val="hybridMultilevel"/>
    <w:tmpl w:val="C226A0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B3E2EC9"/>
    <w:multiLevelType w:val="hybridMultilevel"/>
    <w:tmpl w:val="1CB6C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B516F0"/>
    <w:multiLevelType w:val="hybridMultilevel"/>
    <w:tmpl w:val="37483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6B3A51F8"/>
    <w:multiLevelType w:val="hybridMultilevel"/>
    <w:tmpl w:val="B9A47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ED81111"/>
    <w:multiLevelType w:val="hybridMultilevel"/>
    <w:tmpl w:val="C3589FB2"/>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16">
    <w:nsid w:val="78C32513"/>
    <w:multiLevelType w:val="hybridMultilevel"/>
    <w:tmpl w:val="F0A448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7A485EB5"/>
    <w:multiLevelType w:val="hybridMultilevel"/>
    <w:tmpl w:val="6D3C10D4"/>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18">
    <w:nsid w:val="7BF07F82"/>
    <w:multiLevelType w:val="hybridMultilevel"/>
    <w:tmpl w:val="08BC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F790BAE"/>
    <w:multiLevelType w:val="hybridMultilevel"/>
    <w:tmpl w:val="9000F218"/>
    <w:lvl w:ilvl="0" w:tplc="04050001">
      <w:start w:val="1"/>
      <w:numFmt w:val="bullet"/>
      <w:lvlText w:val=""/>
      <w:lvlJc w:val="left"/>
      <w:pPr>
        <w:ind w:left="-131" w:hanging="360"/>
      </w:pPr>
      <w:rPr>
        <w:rFonts w:ascii="Symbol" w:hAnsi="Symbol"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num w:numId="1">
    <w:abstractNumId w:val="19"/>
  </w:num>
  <w:num w:numId="2">
    <w:abstractNumId w:val="7"/>
  </w:num>
  <w:num w:numId="3">
    <w:abstractNumId w:val="10"/>
  </w:num>
  <w:num w:numId="4">
    <w:abstractNumId w:val="17"/>
  </w:num>
  <w:num w:numId="5">
    <w:abstractNumId w:val="15"/>
  </w:num>
  <w:num w:numId="6">
    <w:abstractNumId w:val="14"/>
  </w:num>
  <w:num w:numId="7">
    <w:abstractNumId w:val="18"/>
  </w:num>
  <w:num w:numId="8">
    <w:abstractNumId w:val="3"/>
  </w:num>
  <w:num w:numId="9">
    <w:abstractNumId w:val="8"/>
  </w:num>
  <w:num w:numId="10">
    <w:abstractNumId w:val="0"/>
  </w:num>
  <w:num w:numId="11">
    <w:abstractNumId w:val="2"/>
  </w:num>
  <w:num w:numId="12">
    <w:abstractNumId w:val="4"/>
  </w:num>
  <w:num w:numId="13">
    <w:abstractNumId w:val="9"/>
  </w:num>
  <w:num w:numId="14">
    <w:abstractNumId w:val="11"/>
  </w:num>
  <w:num w:numId="15">
    <w:abstractNumId w:val="13"/>
  </w:num>
  <w:num w:numId="16">
    <w:abstractNumId w:val="12"/>
  </w:num>
  <w:num w:numId="17">
    <w:abstractNumId w:val="6"/>
  </w:num>
  <w:num w:numId="18">
    <w:abstractNumId w:val="5"/>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D7E47"/>
    <w:rsid w:val="00060635"/>
    <w:rsid w:val="000D5C08"/>
    <w:rsid w:val="00113A48"/>
    <w:rsid w:val="00160E01"/>
    <w:rsid w:val="00223856"/>
    <w:rsid w:val="00251EFE"/>
    <w:rsid w:val="002B1847"/>
    <w:rsid w:val="00347090"/>
    <w:rsid w:val="00386125"/>
    <w:rsid w:val="0048618D"/>
    <w:rsid w:val="00537767"/>
    <w:rsid w:val="00557338"/>
    <w:rsid w:val="005A1FD2"/>
    <w:rsid w:val="005A61B2"/>
    <w:rsid w:val="005B23F8"/>
    <w:rsid w:val="005C0E35"/>
    <w:rsid w:val="0060262A"/>
    <w:rsid w:val="00604FFE"/>
    <w:rsid w:val="00634DC1"/>
    <w:rsid w:val="00635453"/>
    <w:rsid w:val="00675B01"/>
    <w:rsid w:val="00696184"/>
    <w:rsid w:val="006F1C3E"/>
    <w:rsid w:val="007A62B5"/>
    <w:rsid w:val="007E0EAA"/>
    <w:rsid w:val="008447D6"/>
    <w:rsid w:val="00875B08"/>
    <w:rsid w:val="00921851"/>
    <w:rsid w:val="009430BE"/>
    <w:rsid w:val="009A3B2E"/>
    <w:rsid w:val="009D7E47"/>
    <w:rsid w:val="009D7FE8"/>
    <w:rsid w:val="00A31B72"/>
    <w:rsid w:val="00A86BC0"/>
    <w:rsid w:val="00AB3E69"/>
    <w:rsid w:val="00AC6255"/>
    <w:rsid w:val="00CD1036"/>
    <w:rsid w:val="00D06437"/>
    <w:rsid w:val="00D42A49"/>
    <w:rsid w:val="00D530BD"/>
    <w:rsid w:val="00DB1CED"/>
    <w:rsid w:val="00E64C35"/>
    <w:rsid w:val="00E97600"/>
    <w:rsid w:val="00EB1D72"/>
    <w:rsid w:val="00EC2702"/>
    <w:rsid w:val="00ED6745"/>
    <w:rsid w:val="00ED706F"/>
    <w:rsid w:val="00EF5520"/>
    <w:rsid w:val="00F26F85"/>
    <w:rsid w:val="00FB11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036"/>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6F1C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F1C3E"/>
  </w:style>
  <w:style w:type="paragraph" w:styleId="Textbubliny">
    <w:name w:val="Balloon Text"/>
    <w:basedOn w:val="Normln"/>
    <w:link w:val="TextbublinyChar"/>
    <w:uiPriority w:val="99"/>
    <w:semiHidden/>
    <w:unhideWhenUsed/>
    <w:rsid w:val="006F1C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C3E"/>
    <w:rPr>
      <w:rFonts w:ascii="Tahoma" w:hAnsi="Tahoma" w:cs="Tahoma"/>
      <w:sz w:val="16"/>
      <w:szCs w:val="16"/>
    </w:rPr>
  </w:style>
  <w:style w:type="paragraph" w:styleId="Odstavecseseznamem">
    <w:name w:val="List Paragraph"/>
    <w:basedOn w:val="Normln"/>
    <w:qFormat/>
    <w:rsid w:val="00F26F85"/>
    <w:pPr>
      <w:ind w:left="720"/>
      <w:contextualSpacing/>
    </w:pPr>
  </w:style>
</w:styles>
</file>

<file path=word/webSettings.xml><?xml version="1.0" encoding="utf-8"?>
<w:webSettings xmlns:r="http://schemas.openxmlformats.org/officeDocument/2006/relationships" xmlns:w="http://schemas.openxmlformats.org/wordprocessingml/2006/main">
  <w:divs>
    <w:div w:id="1100637422">
      <w:bodyDiv w:val="1"/>
      <w:marLeft w:val="0"/>
      <w:marRight w:val="0"/>
      <w:marTop w:val="0"/>
      <w:marBottom w:val="0"/>
      <w:divBdr>
        <w:top w:val="none" w:sz="0" w:space="0" w:color="auto"/>
        <w:left w:val="none" w:sz="0" w:space="0" w:color="auto"/>
        <w:bottom w:val="none" w:sz="0" w:space="0" w:color="auto"/>
        <w:right w:val="none" w:sz="0" w:space="0" w:color="auto"/>
      </w:divBdr>
      <w:divsChild>
        <w:div w:id="1496995847">
          <w:marLeft w:val="0"/>
          <w:marRight w:val="0"/>
          <w:marTop w:val="0"/>
          <w:marBottom w:val="0"/>
          <w:divBdr>
            <w:top w:val="none" w:sz="0" w:space="0" w:color="auto"/>
            <w:left w:val="none" w:sz="0" w:space="0" w:color="auto"/>
            <w:bottom w:val="none" w:sz="0" w:space="0" w:color="auto"/>
            <w:right w:val="none" w:sz="0" w:space="0" w:color="auto"/>
          </w:divBdr>
          <w:divsChild>
            <w:div w:id="1817261008">
              <w:marLeft w:val="0"/>
              <w:marRight w:val="54"/>
              <w:marTop w:val="0"/>
              <w:marBottom w:val="0"/>
              <w:divBdr>
                <w:top w:val="none" w:sz="0" w:space="0" w:color="auto"/>
                <w:left w:val="none" w:sz="0" w:space="0" w:color="auto"/>
                <w:bottom w:val="none" w:sz="0" w:space="0" w:color="auto"/>
                <w:right w:val="none" w:sz="0" w:space="0" w:color="auto"/>
              </w:divBdr>
              <w:divsChild>
                <w:div w:id="562250833">
                  <w:marLeft w:val="0"/>
                  <w:marRight w:val="0"/>
                  <w:marTop w:val="0"/>
                  <w:marBottom w:val="109"/>
                  <w:divBdr>
                    <w:top w:val="single" w:sz="6" w:space="0" w:color="C0C0C0"/>
                    <w:left w:val="single" w:sz="6" w:space="0" w:color="D9D9D9"/>
                    <w:bottom w:val="single" w:sz="6" w:space="0" w:color="D9D9D9"/>
                    <w:right w:val="single" w:sz="6" w:space="0" w:color="D9D9D9"/>
                  </w:divBdr>
                  <w:divsChild>
                    <w:div w:id="397635779">
                      <w:marLeft w:val="0"/>
                      <w:marRight w:val="0"/>
                      <w:marTop w:val="0"/>
                      <w:marBottom w:val="0"/>
                      <w:divBdr>
                        <w:top w:val="none" w:sz="0" w:space="0" w:color="auto"/>
                        <w:left w:val="none" w:sz="0" w:space="0" w:color="auto"/>
                        <w:bottom w:val="none" w:sz="0" w:space="0" w:color="auto"/>
                        <w:right w:val="none" w:sz="0" w:space="0" w:color="auto"/>
                      </w:divBdr>
                    </w:div>
                    <w:div w:id="2422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8634">
          <w:marLeft w:val="0"/>
          <w:marRight w:val="0"/>
          <w:marTop w:val="0"/>
          <w:marBottom w:val="0"/>
          <w:divBdr>
            <w:top w:val="none" w:sz="0" w:space="0" w:color="auto"/>
            <w:left w:val="none" w:sz="0" w:space="0" w:color="auto"/>
            <w:bottom w:val="none" w:sz="0" w:space="0" w:color="auto"/>
            <w:right w:val="none" w:sz="0" w:space="0" w:color="auto"/>
          </w:divBdr>
          <w:divsChild>
            <w:div w:id="157621967">
              <w:marLeft w:val="54"/>
              <w:marRight w:val="0"/>
              <w:marTop w:val="0"/>
              <w:marBottom w:val="0"/>
              <w:divBdr>
                <w:top w:val="none" w:sz="0" w:space="0" w:color="auto"/>
                <w:left w:val="none" w:sz="0" w:space="0" w:color="auto"/>
                <w:bottom w:val="none" w:sz="0" w:space="0" w:color="auto"/>
                <w:right w:val="none" w:sz="0" w:space="0" w:color="auto"/>
              </w:divBdr>
              <w:divsChild>
                <w:div w:id="23790375">
                  <w:marLeft w:val="0"/>
                  <w:marRight w:val="0"/>
                  <w:marTop w:val="0"/>
                  <w:marBottom w:val="0"/>
                  <w:divBdr>
                    <w:top w:val="none" w:sz="0" w:space="0" w:color="auto"/>
                    <w:left w:val="none" w:sz="0" w:space="0" w:color="auto"/>
                    <w:bottom w:val="none" w:sz="0" w:space="0" w:color="auto"/>
                    <w:right w:val="none" w:sz="0" w:space="0" w:color="auto"/>
                  </w:divBdr>
                  <w:divsChild>
                    <w:div w:id="1823354613">
                      <w:marLeft w:val="0"/>
                      <w:marRight w:val="0"/>
                      <w:marTop w:val="0"/>
                      <w:marBottom w:val="109"/>
                      <w:divBdr>
                        <w:top w:val="single" w:sz="6" w:space="0" w:color="F5F5F5"/>
                        <w:left w:val="single" w:sz="6" w:space="0" w:color="F5F5F5"/>
                        <w:bottom w:val="single" w:sz="6" w:space="0" w:color="F5F5F5"/>
                        <w:right w:val="single" w:sz="6" w:space="0" w:color="F5F5F5"/>
                      </w:divBdr>
                      <w:divsChild>
                        <w:div w:id="1922788182">
                          <w:marLeft w:val="0"/>
                          <w:marRight w:val="0"/>
                          <w:marTop w:val="0"/>
                          <w:marBottom w:val="0"/>
                          <w:divBdr>
                            <w:top w:val="none" w:sz="0" w:space="0" w:color="auto"/>
                            <w:left w:val="none" w:sz="0" w:space="0" w:color="auto"/>
                            <w:bottom w:val="none" w:sz="0" w:space="0" w:color="auto"/>
                            <w:right w:val="none" w:sz="0" w:space="0" w:color="auto"/>
                          </w:divBdr>
                          <w:divsChild>
                            <w:div w:id="3746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8958">
      <w:bodyDiv w:val="1"/>
      <w:marLeft w:val="0"/>
      <w:marRight w:val="0"/>
      <w:marTop w:val="0"/>
      <w:marBottom w:val="0"/>
      <w:divBdr>
        <w:top w:val="none" w:sz="0" w:space="0" w:color="auto"/>
        <w:left w:val="none" w:sz="0" w:space="0" w:color="auto"/>
        <w:bottom w:val="none" w:sz="0" w:space="0" w:color="auto"/>
        <w:right w:val="none" w:sz="0" w:space="0" w:color="auto"/>
      </w:divBdr>
      <w:divsChild>
        <w:div w:id="1493566459">
          <w:marLeft w:val="0"/>
          <w:marRight w:val="0"/>
          <w:marTop w:val="0"/>
          <w:marBottom w:val="0"/>
          <w:divBdr>
            <w:top w:val="none" w:sz="0" w:space="0" w:color="auto"/>
            <w:left w:val="none" w:sz="0" w:space="0" w:color="auto"/>
            <w:bottom w:val="none" w:sz="0" w:space="0" w:color="auto"/>
            <w:right w:val="none" w:sz="0" w:space="0" w:color="auto"/>
          </w:divBdr>
          <w:divsChild>
            <w:div w:id="268122882">
              <w:marLeft w:val="0"/>
              <w:marRight w:val="60"/>
              <w:marTop w:val="0"/>
              <w:marBottom w:val="0"/>
              <w:divBdr>
                <w:top w:val="none" w:sz="0" w:space="0" w:color="auto"/>
                <w:left w:val="none" w:sz="0" w:space="0" w:color="auto"/>
                <w:bottom w:val="none" w:sz="0" w:space="0" w:color="auto"/>
                <w:right w:val="none" w:sz="0" w:space="0" w:color="auto"/>
              </w:divBdr>
              <w:divsChild>
                <w:div w:id="1087338628">
                  <w:marLeft w:val="0"/>
                  <w:marRight w:val="0"/>
                  <w:marTop w:val="0"/>
                  <w:marBottom w:val="120"/>
                  <w:divBdr>
                    <w:top w:val="single" w:sz="6" w:space="0" w:color="C0C0C0"/>
                    <w:left w:val="single" w:sz="6" w:space="0" w:color="D9D9D9"/>
                    <w:bottom w:val="single" w:sz="6" w:space="0" w:color="D9D9D9"/>
                    <w:right w:val="single" w:sz="6" w:space="0" w:color="D9D9D9"/>
                  </w:divBdr>
                  <w:divsChild>
                    <w:div w:id="1604872544">
                      <w:marLeft w:val="0"/>
                      <w:marRight w:val="0"/>
                      <w:marTop w:val="0"/>
                      <w:marBottom w:val="0"/>
                      <w:divBdr>
                        <w:top w:val="none" w:sz="0" w:space="0" w:color="auto"/>
                        <w:left w:val="none" w:sz="0" w:space="0" w:color="auto"/>
                        <w:bottom w:val="none" w:sz="0" w:space="0" w:color="auto"/>
                        <w:right w:val="none" w:sz="0" w:space="0" w:color="auto"/>
                      </w:divBdr>
                    </w:div>
                    <w:div w:id="6978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700">
          <w:marLeft w:val="0"/>
          <w:marRight w:val="0"/>
          <w:marTop w:val="0"/>
          <w:marBottom w:val="0"/>
          <w:divBdr>
            <w:top w:val="none" w:sz="0" w:space="0" w:color="auto"/>
            <w:left w:val="none" w:sz="0" w:space="0" w:color="auto"/>
            <w:bottom w:val="none" w:sz="0" w:space="0" w:color="auto"/>
            <w:right w:val="none" w:sz="0" w:space="0" w:color="auto"/>
          </w:divBdr>
          <w:divsChild>
            <w:div w:id="352536925">
              <w:marLeft w:val="60"/>
              <w:marRight w:val="0"/>
              <w:marTop w:val="0"/>
              <w:marBottom w:val="0"/>
              <w:divBdr>
                <w:top w:val="none" w:sz="0" w:space="0" w:color="auto"/>
                <w:left w:val="none" w:sz="0" w:space="0" w:color="auto"/>
                <w:bottom w:val="none" w:sz="0" w:space="0" w:color="auto"/>
                <w:right w:val="none" w:sz="0" w:space="0" w:color="auto"/>
              </w:divBdr>
              <w:divsChild>
                <w:div w:id="340281713">
                  <w:marLeft w:val="0"/>
                  <w:marRight w:val="0"/>
                  <w:marTop w:val="0"/>
                  <w:marBottom w:val="0"/>
                  <w:divBdr>
                    <w:top w:val="none" w:sz="0" w:space="0" w:color="auto"/>
                    <w:left w:val="none" w:sz="0" w:space="0" w:color="auto"/>
                    <w:bottom w:val="none" w:sz="0" w:space="0" w:color="auto"/>
                    <w:right w:val="none" w:sz="0" w:space="0" w:color="auto"/>
                  </w:divBdr>
                  <w:divsChild>
                    <w:div w:id="632713568">
                      <w:marLeft w:val="0"/>
                      <w:marRight w:val="0"/>
                      <w:marTop w:val="0"/>
                      <w:marBottom w:val="120"/>
                      <w:divBdr>
                        <w:top w:val="single" w:sz="6" w:space="0" w:color="F5F5F5"/>
                        <w:left w:val="single" w:sz="6" w:space="0" w:color="F5F5F5"/>
                        <w:bottom w:val="single" w:sz="6" w:space="0" w:color="F5F5F5"/>
                        <w:right w:val="single" w:sz="6" w:space="0" w:color="F5F5F5"/>
                      </w:divBdr>
                      <w:divsChild>
                        <w:div w:id="2003239860">
                          <w:marLeft w:val="0"/>
                          <w:marRight w:val="0"/>
                          <w:marTop w:val="0"/>
                          <w:marBottom w:val="0"/>
                          <w:divBdr>
                            <w:top w:val="none" w:sz="0" w:space="0" w:color="auto"/>
                            <w:left w:val="none" w:sz="0" w:space="0" w:color="auto"/>
                            <w:bottom w:val="none" w:sz="0" w:space="0" w:color="auto"/>
                            <w:right w:val="none" w:sz="0" w:space="0" w:color="auto"/>
                          </w:divBdr>
                          <w:divsChild>
                            <w:div w:id="13178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11</Pages>
  <Words>2286</Words>
  <Characters>13489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xdarenx</dc:creator>
  <cp:lastModifiedBy>xdarenx</cp:lastModifiedBy>
  <cp:revision>13</cp:revision>
  <dcterms:created xsi:type="dcterms:W3CDTF">2017-03-03T01:38:00Z</dcterms:created>
  <dcterms:modified xsi:type="dcterms:W3CDTF">2017-03-03T14:59:00Z</dcterms:modified>
</cp:coreProperties>
</file>